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30543AA" w14:textId="37B9EB1C" w:rsidR="001B6B86" w:rsidRPr="000B7B0A" w:rsidRDefault="001B6B86" w:rsidP="001B6B86">
      <w:pPr>
        <w:tabs>
          <w:tab w:val="center" w:pos="4536"/>
          <w:tab w:val="right" w:pos="7938"/>
          <w:tab w:val="right" w:pos="9639"/>
        </w:tabs>
        <w:ind w:right="-39"/>
        <w:rPr>
          <w:rFonts w:ascii="Arial" w:hAnsi="Arial" w:cs="Arial"/>
          <w:b/>
          <w:bCs/>
        </w:rPr>
      </w:pPr>
      <w:bookmarkStart w:id="0" w:name="OLE_LINK23"/>
      <w:bookmarkStart w:id="1" w:name="_Ref494215420"/>
      <w:r w:rsidRPr="000B7B0A">
        <w:rPr>
          <w:rFonts w:ascii="Arial" w:hAnsi="Arial" w:cs="Arial"/>
          <w:b/>
          <w:bCs/>
        </w:rPr>
        <w:t>3GPP TSG RAN WG1 #10</w:t>
      </w:r>
      <w:r>
        <w:rPr>
          <w:rFonts w:ascii="Arial" w:hAnsi="Arial" w:cs="Arial"/>
          <w:b/>
          <w:bCs/>
        </w:rPr>
        <w:t xml:space="preserve">6bis-e     </w:t>
      </w:r>
      <w:r w:rsidRPr="000B7B0A">
        <w:rPr>
          <w:rFonts w:ascii="Arial" w:hAnsi="Arial" w:cs="Arial"/>
          <w:b/>
          <w:bCs/>
        </w:rPr>
        <w:t xml:space="preserve">           </w:t>
      </w:r>
      <w:r w:rsidRPr="000B7B0A">
        <w:rPr>
          <w:rFonts w:ascii="Arial" w:hAnsi="Arial" w:cs="Arial"/>
          <w:b/>
          <w:bCs/>
        </w:rPr>
        <w:tab/>
        <w:t xml:space="preserve">             </w:t>
      </w:r>
      <w:r>
        <w:rPr>
          <w:rFonts w:ascii="Arial" w:hAnsi="Arial" w:cs="Arial"/>
          <w:b/>
          <w:bCs/>
        </w:rPr>
        <w:t xml:space="preserve">                                             </w:t>
      </w:r>
      <w:r w:rsidRPr="000B7B0A">
        <w:rPr>
          <w:rFonts w:ascii="Arial" w:hAnsi="Arial" w:cs="Arial"/>
          <w:b/>
          <w:bCs/>
        </w:rPr>
        <w:t xml:space="preserve">     </w:t>
      </w:r>
      <w:r w:rsidR="00F770B6" w:rsidRPr="00F770B6">
        <w:rPr>
          <w:rFonts w:ascii="Arial" w:hAnsi="Arial" w:cs="Arial"/>
          <w:b/>
          <w:bCs/>
        </w:rPr>
        <w:t>R1-21</w:t>
      </w:r>
      <w:r w:rsidR="009A6DFA">
        <w:rPr>
          <w:rFonts w:ascii="Arial" w:hAnsi="Arial" w:cs="Arial" w:hint="eastAsia"/>
          <w:b/>
          <w:bCs/>
          <w:lang w:eastAsia="zh-CN"/>
        </w:rPr>
        <w:t>08896</w:t>
      </w:r>
    </w:p>
    <w:p w14:paraId="2C01D4DC" w14:textId="77777777" w:rsidR="001B6B86" w:rsidRPr="000B7B0A" w:rsidRDefault="001B6B86" w:rsidP="001B6B86">
      <w:pPr>
        <w:tabs>
          <w:tab w:val="center" w:pos="4536"/>
          <w:tab w:val="right" w:pos="9072"/>
        </w:tabs>
        <w:rPr>
          <w:b/>
          <w:sz w:val="20"/>
        </w:rPr>
      </w:pPr>
      <w:r w:rsidRPr="000B7B0A">
        <w:rPr>
          <w:rFonts w:ascii="Arial" w:eastAsia="MS Mincho" w:hAnsi="Arial" w:cs="Arial"/>
          <w:b/>
          <w:bCs/>
          <w:lang w:eastAsia="ja-JP"/>
        </w:rPr>
        <w:t>e-Meeting, October 11</w:t>
      </w:r>
      <w:r w:rsidRPr="000B7B0A">
        <w:rPr>
          <w:rFonts w:ascii="Arial" w:eastAsia="MS Mincho" w:hAnsi="Arial" w:cs="Arial"/>
          <w:b/>
          <w:bCs/>
          <w:vertAlign w:val="superscript"/>
          <w:lang w:eastAsia="ja-JP"/>
        </w:rPr>
        <w:t>th</w:t>
      </w:r>
      <w:r w:rsidRPr="000B7B0A">
        <w:rPr>
          <w:rFonts w:ascii="Arial" w:eastAsia="MS Mincho" w:hAnsi="Arial" w:cs="Arial"/>
          <w:b/>
          <w:bCs/>
          <w:lang w:eastAsia="ja-JP"/>
        </w:rPr>
        <w:t xml:space="preserve"> – 19</w:t>
      </w:r>
      <w:r w:rsidRPr="000B7B0A">
        <w:rPr>
          <w:rFonts w:ascii="Arial" w:eastAsia="MS Mincho" w:hAnsi="Arial" w:cs="Arial"/>
          <w:b/>
          <w:bCs/>
          <w:vertAlign w:val="superscript"/>
          <w:lang w:eastAsia="ja-JP"/>
        </w:rPr>
        <w:t>th</w:t>
      </w:r>
      <w:r w:rsidRPr="000B7B0A">
        <w:rPr>
          <w:rFonts w:ascii="Arial" w:eastAsia="MS Mincho" w:hAnsi="Arial" w:cs="Arial"/>
          <w:b/>
          <w:bCs/>
          <w:lang w:eastAsia="ja-JP"/>
        </w:rPr>
        <w:t>, 2021</w:t>
      </w:r>
    </w:p>
    <w:p w14:paraId="5D4FC3ED" w14:textId="77777777" w:rsidR="001B6B86" w:rsidRPr="004A4C92" w:rsidRDefault="001B6B86" w:rsidP="001B6B86">
      <w:pPr>
        <w:pBdr>
          <w:top w:val="single" w:sz="4" w:space="1" w:color="auto"/>
        </w:pBdr>
        <w:spacing w:after="0"/>
        <w:jc w:val="left"/>
        <w:rPr>
          <w:b/>
          <w:kern w:val="2"/>
          <w:lang w:eastAsia="zh-CN"/>
        </w:rPr>
      </w:pPr>
    </w:p>
    <w:p w14:paraId="404A8039" w14:textId="32C44B87" w:rsidR="006E61E4" w:rsidRPr="00DC313B" w:rsidRDefault="006E61E4" w:rsidP="00F50365">
      <w:pPr>
        <w:tabs>
          <w:tab w:val="center" w:pos="4536"/>
          <w:tab w:val="right" w:pos="9315"/>
          <w:tab w:val="right" w:pos="9639"/>
        </w:tabs>
        <w:ind w:right="2"/>
        <w:rPr>
          <w:rFonts w:eastAsia="MS PGothic"/>
          <w:b/>
          <w:lang w:eastAsia="zh-CN"/>
        </w:rPr>
      </w:pPr>
      <w:r w:rsidRPr="00DC313B">
        <w:rPr>
          <w:b/>
        </w:rPr>
        <w:t>Agenda Item</w:t>
      </w:r>
      <w:bookmarkEnd w:id="0"/>
      <w:r>
        <w:rPr>
          <w:b/>
        </w:rPr>
        <w:t xml:space="preserve">:     </w:t>
      </w:r>
      <w:r w:rsidR="00FC6843">
        <w:rPr>
          <w:b/>
        </w:rPr>
        <w:t>8.</w:t>
      </w:r>
      <w:r>
        <w:rPr>
          <w:b/>
        </w:rPr>
        <w:t>1</w:t>
      </w:r>
      <w:r w:rsidRPr="001D6A25">
        <w:rPr>
          <w:b/>
        </w:rPr>
        <w:t>.</w:t>
      </w:r>
      <w:r>
        <w:rPr>
          <w:b/>
        </w:rPr>
        <w:t>2</w:t>
      </w:r>
      <w:r w:rsidRPr="001D6A25">
        <w:rPr>
          <w:b/>
        </w:rPr>
        <w:t>.</w:t>
      </w:r>
      <w:r>
        <w:rPr>
          <w:b/>
        </w:rPr>
        <w:t>1</w:t>
      </w:r>
    </w:p>
    <w:p w14:paraId="0525D51D" w14:textId="77777777" w:rsidR="006E61E4" w:rsidRPr="00447E0C" w:rsidRDefault="006E61E4" w:rsidP="006E61E4">
      <w:pPr>
        <w:spacing w:after="60"/>
        <w:ind w:left="1555" w:hanging="1555"/>
        <w:jc w:val="left"/>
        <w:rPr>
          <w:b/>
          <w:lang w:eastAsia="zh-CN"/>
        </w:rPr>
      </w:pPr>
      <w:r>
        <w:rPr>
          <w:b/>
        </w:rPr>
        <w:t>Source:</w:t>
      </w:r>
      <w:r>
        <w:rPr>
          <w:b/>
        </w:rPr>
        <w:tab/>
      </w:r>
      <w:r>
        <w:rPr>
          <w:rFonts w:hint="eastAsia"/>
          <w:b/>
          <w:lang w:eastAsia="zh-CN"/>
        </w:rPr>
        <w:t>Spreadtrum Communications</w:t>
      </w:r>
    </w:p>
    <w:p w14:paraId="176D7B2D" w14:textId="54C5D05C" w:rsidR="006E61E4" w:rsidRPr="00FC6843" w:rsidRDefault="006E61E4" w:rsidP="006E61E4">
      <w:pPr>
        <w:spacing w:after="60"/>
        <w:ind w:left="1555" w:hanging="1555"/>
        <w:jc w:val="left"/>
        <w:rPr>
          <w:b/>
          <w:lang w:val="en-GB"/>
        </w:rPr>
      </w:pPr>
      <w:r w:rsidRPr="00447E0C">
        <w:rPr>
          <w:b/>
        </w:rPr>
        <w:t>Title:</w:t>
      </w:r>
      <w:r w:rsidRPr="00447E0C">
        <w:rPr>
          <w:b/>
        </w:rPr>
        <w:tab/>
      </w:r>
      <w:bookmarkStart w:id="2" w:name="OLE_LINK15"/>
      <w:bookmarkStart w:id="3" w:name="OLE_LINK10"/>
      <w:r w:rsidR="005349B0" w:rsidRPr="005349B0">
        <w:rPr>
          <w:b/>
        </w:rPr>
        <w:t>Discussion on enhancements on Multi-TRP for PDCCH, PUCCH and PUSCH</w:t>
      </w:r>
      <w:bookmarkEnd w:id="2"/>
      <w:bookmarkEnd w:id="3"/>
    </w:p>
    <w:p w14:paraId="5E1B2551" w14:textId="77777777" w:rsidR="006E61E4" w:rsidRPr="00447E0C" w:rsidRDefault="006E61E4" w:rsidP="006E61E4">
      <w:pPr>
        <w:spacing w:after="60"/>
        <w:ind w:left="1555" w:hanging="1555"/>
        <w:jc w:val="left"/>
        <w:rPr>
          <w:b/>
        </w:rPr>
      </w:pPr>
      <w:r w:rsidRPr="00447E0C">
        <w:rPr>
          <w:b/>
        </w:rPr>
        <w:t>Document for:</w:t>
      </w:r>
      <w:r w:rsidRPr="00447E0C">
        <w:rPr>
          <w:b/>
        </w:rPr>
        <w:tab/>
      </w:r>
      <w:r>
        <w:rPr>
          <w:b/>
        </w:rPr>
        <w:t>Discussion and decision</w:t>
      </w:r>
    </w:p>
    <w:p w14:paraId="52738890" w14:textId="77777777" w:rsidR="006E61E4" w:rsidRPr="00447E0C" w:rsidRDefault="006E61E4" w:rsidP="006E61E4">
      <w:pPr>
        <w:pBdr>
          <w:bottom w:val="single" w:sz="4" w:space="1" w:color="auto"/>
        </w:pBdr>
        <w:spacing w:after="0"/>
        <w:jc w:val="left"/>
        <w:rPr>
          <w:b/>
          <w:sz w:val="16"/>
          <w:szCs w:val="16"/>
        </w:rPr>
      </w:pPr>
    </w:p>
    <w:p w14:paraId="354AEAFC" w14:textId="77777777" w:rsidR="006E61E4" w:rsidRDefault="006E61E4" w:rsidP="006E61E4">
      <w:pPr>
        <w:pStyle w:val="1"/>
        <w:jc w:val="left"/>
        <w:rPr>
          <w:lang w:eastAsia="zh-CN"/>
        </w:rPr>
      </w:pPr>
      <w:r>
        <w:rPr>
          <w:lang w:eastAsia="zh-CN"/>
        </w:rPr>
        <w:t>Introduction</w:t>
      </w:r>
    </w:p>
    <w:p w14:paraId="7BF1B283" w14:textId="77777777" w:rsidR="00EF6EBE" w:rsidRPr="00593AC7" w:rsidRDefault="00EF6EBE" w:rsidP="00EF6EBE">
      <w:pPr>
        <w:rPr>
          <w:lang w:val="en-GB" w:eastAsia="zh-CN"/>
        </w:rPr>
      </w:pPr>
      <w:r w:rsidRPr="00593AC7">
        <w:rPr>
          <w:rFonts w:hint="eastAsia"/>
          <w:lang w:val="en-GB" w:eastAsia="zh-CN"/>
        </w:rPr>
        <w:t>This contribution provides</w:t>
      </w:r>
      <w:r w:rsidRPr="00593AC7">
        <w:rPr>
          <w:lang w:val="en-GB" w:eastAsia="zh-CN"/>
        </w:rPr>
        <w:t xml:space="preserve"> our views on the topic involving PDCCH enhancement, PUCCH enhancement, and PUSCH enhancement</w:t>
      </w:r>
      <w:r>
        <w:rPr>
          <w:lang w:val="en-GB" w:eastAsia="zh-CN"/>
        </w:rPr>
        <w:t xml:space="preserve"> for multi-TRP case</w:t>
      </w:r>
      <w:r w:rsidRPr="00593AC7">
        <w:rPr>
          <w:lang w:val="en-GB" w:eastAsia="zh-CN"/>
        </w:rPr>
        <w:t xml:space="preserve">. </w:t>
      </w:r>
    </w:p>
    <w:p w14:paraId="2A8A536D" w14:textId="77777777" w:rsidR="00AA2DEA" w:rsidRPr="00D7137E" w:rsidRDefault="00AA2DEA" w:rsidP="003F0FF7">
      <w:pPr>
        <w:rPr>
          <w:lang w:eastAsia="zh-CN"/>
        </w:rPr>
      </w:pPr>
    </w:p>
    <w:p w14:paraId="08683C4A" w14:textId="1A3B0C70" w:rsidR="007C2BDF" w:rsidRDefault="007C2BDF" w:rsidP="007C2BDF">
      <w:pPr>
        <w:pStyle w:val="1"/>
        <w:rPr>
          <w:lang w:eastAsia="zh-CN"/>
        </w:rPr>
      </w:pPr>
      <w:r>
        <w:rPr>
          <w:rFonts w:hint="eastAsia"/>
          <w:lang w:eastAsia="zh-CN"/>
        </w:rPr>
        <w:t>Discussion</w:t>
      </w:r>
    </w:p>
    <w:p w14:paraId="78BBEEA4" w14:textId="5D4BFD76" w:rsidR="00281BAB" w:rsidRPr="00281BAB" w:rsidRDefault="009C496C" w:rsidP="00281BAB">
      <w:pPr>
        <w:pStyle w:val="2"/>
        <w:rPr>
          <w:lang w:eastAsia="zh-CN"/>
        </w:rPr>
      </w:pPr>
      <w:r>
        <w:rPr>
          <w:lang w:eastAsia="zh-CN"/>
        </w:rPr>
        <w:t>PDCCH enhancement</w:t>
      </w:r>
    </w:p>
    <w:p w14:paraId="3F31529C" w14:textId="6EF4A44E" w:rsidR="00030449" w:rsidRPr="00030449" w:rsidRDefault="00B12BF9" w:rsidP="00B12BF9">
      <w:pPr>
        <w:pStyle w:val="af3"/>
        <w:numPr>
          <w:ilvl w:val="0"/>
          <w:numId w:val="22"/>
        </w:numPr>
        <w:ind w:firstLineChars="0"/>
      </w:pPr>
      <w:r>
        <w:rPr>
          <w:lang w:eastAsia="zh-CN"/>
        </w:rPr>
        <w:t>O</w:t>
      </w:r>
      <w:r w:rsidRPr="00B12BF9">
        <w:rPr>
          <w:lang w:eastAsia="zh-CN"/>
        </w:rPr>
        <w:t>ne of the linked candidates is dropped</w:t>
      </w:r>
    </w:p>
    <w:tbl>
      <w:tblPr>
        <w:tblStyle w:val="ae"/>
        <w:tblW w:w="0" w:type="auto"/>
        <w:tblLook w:val="04A0" w:firstRow="1" w:lastRow="0" w:firstColumn="1" w:lastColumn="0" w:noHBand="0" w:noVBand="1"/>
      </w:tblPr>
      <w:tblGrid>
        <w:gridCol w:w="9307"/>
      </w:tblGrid>
      <w:tr w:rsidR="00030449" w14:paraId="6E8EF888" w14:textId="77777777" w:rsidTr="00030449">
        <w:tc>
          <w:tcPr>
            <w:tcW w:w="9307" w:type="dxa"/>
          </w:tcPr>
          <w:p w14:paraId="7DE16320" w14:textId="77777777" w:rsidR="00030449" w:rsidRPr="00030449" w:rsidRDefault="00030449" w:rsidP="00030449">
            <w:pPr>
              <w:rPr>
                <w:rFonts w:eastAsia="等线"/>
                <w:b/>
                <w:bCs/>
                <w:kern w:val="32"/>
                <w:szCs w:val="20"/>
                <w:lang w:eastAsia="zh-CN"/>
              </w:rPr>
            </w:pPr>
            <w:r w:rsidRPr="00030449">
              <w:rPr>
                <w:rFonts w:eastAsia="等线"/>
                <w:b/>
                <w:bCs/>
                <w:kern w:val="32"/>
                <w:szCs w:val="20"/>
                <w:highlight w:val="green"/>
                <w:lang w:eastAsia="zh-CN"/>
              </w:rPr>
              <w:t>Agreement</w:t>
            </w:r>
          </w:p>
          <w:p w14:paraId="4AA4CE37" w14:textId="77777777" w:rsidR="00030449" w:rsidRPr="00030449" w:rsidRDefault="00030449" w:rsidP="00030449">
            <w:pPr>
              <w:rPr>
                <w:rFonts w:eastAsia="等线"/>
                <w:kern w:val="32"/>
                <w:szCs w:val="20"/>
                <w:lang w:eastAsia="zh-CN"/>
              </w:rPr>
            </w:pPr>
            <w:r w:rsidRPr="00030449">
              <w:rPr>
                <w:rFonts w:eastAsia="等线"/>
                <w:kern w:val="32"/>
                <w:szCs w:val="20"/>
                <w:lang w:eastAsia="zh-CN"/>
              </w:rPr>
              <w:t>For PDCCH repetition with two linked candidates, if due to Rel. 15/16 procedures, one of the linked candidates is not monitored (is dropped)</w:t>
            </w:r>
          </w:p>
          <w:p w14:paraId="2F87FD1B" w14:textId="77777777" w:rsidR="00030449" w:rsidRPr="00030449" w:rsidRDefault="00030449" w:rsidP="00030449">
            <w:pPr>
              <w:numPr>
                <w:ilvl w:val="0"/>
                <w:numId w:val="52"/>
              </w:numPr>
              <w:autoSpaceDE/>
              <w:autoSpaceDN/>
              <w:adjustRightInd/>
              <w:snapToGrid/>
              <w:spacing w:after="0"/>
              <w:jc w:val="left"/>
              <w:rPr>
                <w:rFonts w:eastAsia="等线"/>
                <w:kern w:val="32"/>
                <w:szCs w:val="20"/>
                <w:lang w:eastAsia="zh-CN"/>
              </w:rPr>
            </w:pPr>
            <w:r w:rsidRPr="00030449">
              <w:rPr>
                <w:rFonts w:eastAsia="等线"/>
                <w:kern w:val="32"/>
                <w:szCs w:val="20"/>
                <w:lang w:eastAsia="zh-CN"/>
              </w:rPr>
              <w:t>Option 1: UE still monitors the linked candidate that is not dropped and interprets the DCI based on Rel. 17 PDCCH rules (wrt reference PDCCH candidate)</w:t>
            </w:r>
          </w:p>
          <w:p w14:paraId="0F05C895" w14:textId="77777777" w:rsidR="00030449" w:rsidRPr="00030449" w:rsidRDefault="00030449" w:rsidP="00030449">
            <w:pPr>
              <w:numPr>
                <w:ilvl w:val="0"/>
                <w:numId w:val="52"/>
              </w:numPr>
              <w:autoSpaceDE/>
              <w:autoSpaceDN/>
              <w:adjustRightInd/>
              <w:snapToGrid/>
              <w:spacing w:after="0"/>
              <w:jc w:val="left"/>
              <w:rPr>
                <w:rFonts w:eastAsia="等线"/>
                <w:kern w:val="32"/>
                <w:szCs w:val="20"/>
                <w:lang w:eastAsia="zh-CN"/>
              </w:rPr>
            </w:pPr>
            <w:r w:rsidRPr="00030449">
              <w:rPr>
                <w:rFonts w:eastAsia="等线"/>
                <w:kern w:val="32"/>
                <w:szCs w:val="20"/>
                <w:lang w:eastAsia="zh-CN"/>
              </w:rPr>
              <w:t>At least the following Rel. 15/16 rules are applicable for this purpose:</w:t>
            </w:r>
          </w:p>
          <w:p w14:paraId="6BECB273" w14:textId="77777777" w:rsidR="00030449" w:rsidRPr="00030449" w:rsidRDefault="00030449" w:rsidP="00030449">
            <w:pPr>
              <w:numPr>
                <w:ilvl w:val="1"/>
                <w:numId w:val="40"/>
              </w:numPr>
              <w:autoSpaceDE/>
              <w:autoSpaceDN/>
              <w:adjustRightInd/>
              <w:snapToGrid/>
              <w:spacing w:after="0"/>
              <w:jc w:val="left"/>
              <w:rPr>
                <w:rFonts w:eastAsia="等线"/>
                <w:kern w:val="32"/>
                <w:szCs w:val="20"/>
                <w:lang w:eastAsia="zh-CN"/>
              </w:rPr>
            </w:pPr>
            <w:r w:rsidRPr="00030449">
              <w:rPr>
                <w:rFonts w:eastAsia="等线"/>
                <w:kern w:val="32"/>
                <w:szCs w:val="20"/>
                <w:lang w:eastAsia="zh-CN"/>
              </w:rPr>
              <w:t>Case 1: Overlap with SSB</w:t>
            </w:r>
          </w:p>
          <w:p w14:paraId="7286DA10" w14:textId="77777777" w:rsidR="00030449" w:rsidRPr="00030449" w:rsidRDefault="00030449" w:rsidP="00030449">
            <w:pPr>
              <w:numPr>
                <w:ilvl w:val="1"/>
                <w:numId w:val="40"/>
              </w:numPr>
              <w:autoSpaceDE/>
              <w:autoSpaceDN/>
              <w:adjustRightInd/>
              <w:snapToGrid/>
              <w:spacing w:after="0"/>
              <w:jc w:val="left"/>
              <w:rPr>
                <w:rFonts w:eastAsia="等线"/>
                <w:kern w:val="32"/>
                <w:szCs w:val="20"/>
                <w:lang w:eastAsia="zh-CN"/>
              </w:rPr>
            </w:pPr>
            <w:r w:rsidRPr="00030449">
              <w:rPr>
                <w:rFonts w:eastAsia="等线"/>
                <w:kern w:val="32"/>
                <w:szCs w:val="20"/>
                <w:lang w:eastAsia="zh-CN"/>
              </w:rPr>
              <w:t>Case 2: Overlap with rate matching resources: RateMatchPattern, lte-CRS-ToMatchAround, or LTE-CRS-PatternList-r16, availableRB-SetPerCell-r16</w:t>
            </w:r>
          </w:p>
          <w:p w14:paraId="3A68946B" w14:textId="77777777" w:rsidR="00030449" w:rsidRPr="00030449" w:rsidRDefault="00030449" w:rsidP="00030449">
            <w:pPr>
              <w:numPr>
                <w:ilvl w:val="1"/>
                <w:numId w:val="40"/>
              </w:numPr>
              <w:autoSpaceDE/>
              <w:autoSpaceDN/>
              <w:adjustRightInd/>
              <w:snapToGrid/>
              <w:spacing w:after="0"/>
              <w:jc w:val="left"/>
              <w:rPr>
                <w:rFonts w:eastAsia="等线"/>
                <w:kern w:val="32"/>
                <w:szCs w:val="20"/>
                <w:lang w:eastAsia="zh-CN"/>
              </w:rPr>
            </w:pPr>
            <w:r w:rsidRPr="00030449">
              <w:rPr>
                <w:rFonts w:eastAsia="等线"/>
                <w:kern w:val="32"/>
                <w:szCs w:val="20"/>
                <w:lang w:eastAsia="zh-CN"/>
              </w:rPr>
              <w:t>Case 3: Due to TDD DL/UL related conflicts: Overlap with semi-static / dynamic UL symbols or overlap with PRACH</w:t>
            </w:r>
          </w:p>
          <w:p w14:paraId="5912A968" w14:textId="77777777" w:rsidR="00030449" w:rsidRPr="00030449" w:rsidRDefault="00030449" w:rsidP="00030449">
            <w:pPr>
              <w:numPr>
                <w:ilvl w:val="1"/>
                <w:numId w:val="40"/>
              </w:numPr>
              <w:autoSpaceDE/>
              <w:autoSpaceDN/>
              <w:adjustRightInd/>
              <w:snapToGrid/>
              <w:spacing w:after="0"/>
              <w:jc w:val="left"/>
              <w:rPr>
                <w:rFonts w:eastAsia="等线"/>
                <w:kern w:val="32"/>
                <w:szCs w:val="20"/>
                <w:lang w:eastAsia="zh-CN"/>
              </w:rPr>
            </w:pPr>
            <w:r w:rsidRPr="00030449">
              <w:rPr>
                <w:rFonts w:eastAsia="等线"/>
                <w:kern w:val="32"/>
                <w:szCs w:val="20"/>
                <w:lang w:eastAsia="zh-CN"/>
              </w:rPr>
              <w:t>FFS: Case 4: QCL-TypeD prioritization rule among CORESETs result in one of the linked candidates not being monitored</w:t>
            </w:r>
          </w:p>
          <w:p w14:paraId="3BF9E122" w14:textId="77777777" w:rsidR="00030449" w:rsidRPr="00030449" w:rsidRDefault="00030449" w:rsidP="00030449">
            <w:pPr>
              <w:numPr>
                <w:ilvl w:val="1"/>
                <w:numId w:val="40"/>
              </w:numPr>
              <w:autoSpaceDE/>
              <w:autoSpaceDN/>
              <w:adjustRightInd/>
              <w:snapToGrid/>
              <w:spacing w:after="0"/>
              <w:jc w:val="left"/>
              <w:rPr>
                <w:rFonts w:eastAsia="等线"/>
                <w:kern w:val="32"/>
                <w:szCs w:val="20"/>
                <w:lang w:eastAsia="zh-CN"/>
              </w:rPr>
            </w:pPr>
            <w:r w:rsidRPr="00030449">
              <w:rPr>
                <w:rFonts w:eastAsia="等线"/>
                <w:kern w:val="32"/>
                <w:szCs w:val="20"/>
                <w:lang w:eastAsia="zh-CN"/>
              </w:rPr>
              <w:t>FFS: Case 6: Overlap with reserved PRB(s) and OFDM symbol(s) indicated by DCI format 2_1 where UE may assume no transmission intended for the UE</w:t>
            </w:r>
          </w:p>
          <w:p w14:paraId="7C3EB3D5" w14:textId="77777777" w:rsidR="00030449" w:rsidRPr="00030449" w:rsidRDefault="00030449" w:rsidP="00030449">
            <w:pPr>
              <w:numPr>
                <w:ilvl w:val="1"/>
                <w:numId w:val="40"/>
              </w:numPr>
              <w:autoSpaceDE/>
              <w:autoSpaceDN/>
              <w:adjustRightInd/>
              <w:snapToGrid/>
              <w:spacing w:after="0"/>
              <w:jc w:val="left"/>
              <w:rPr>
                <w:rFonts w:eastAsia="等线"/>
                <w:kern w:val="32"/>
                <w:szCs w:val="20"/>
                <w:lang w:eastAsia="zh-CN"/>
              </w:rPr>
            </w:pPr>
            <w:r w:rsidRPr="00030449">
              <w:rPr>
                <w:rFonts w:eastAsia="等线"/>
                <w:kern w:val="32"/>
                <w:szCs w:val="20"/>
                <w:lang w:eastAsia="zh-CN"/>
              </w:rPr>
              <w:t>Other cases are not precluded</w:t>
            </w:r>
          </w:p>
          <w:p w14:paraId="342E480D" w14:textId="32D3D194" w:rsidR="00030449" w:rsidRPr="00030449" w:rsidRDefault="00030449" w:rsidP="00030449">
            <w:pPr>
              <w:numPr>
                <w:ilvl w:val="0"/>
                <w:numId w:val="52"/>
              </w:numPr>
              <w:autoSpaceDE/>
              <w:autoSpaceDN/>
              <w:adjustRightInd/>
              <w:snapToGrid/>
              <w:spacing w:after="0"/>
              <w:jc w:val="left"/>
              <w:rPr>
                <w:rFonts w:eastAsia="等线"/>
                <w:strike/>
                <w:kern w:val="32"/>
                <w:szCs w:val="20"/>
                <w:lang w:eastAsia="zh-CN"/>
              </w:rPr>
            </w:pPr>
            <w:r w:rsidRPr="00030449">
              <w:rPr>
                <w:rFonts w:eastAsia="等线"/>
                <w:kern w:val="32"/>
                <w:szCs w:val="20"/>
                <w:lang w:eastAsia="zh-CN"/>
              </w:rPr>
              <w:t>This does not impact the BD count for both dropped and non-dropped PDCCH candidates</w:t>
            </w:r>
          </w:p>
        </w:tc>
      </w:tr>
    </w:tbl>
    <w:p w14:paraId="44C47B27" w14:textId="4B170519" w:rsidR="00030449" w:rsidRDefault="00030449" w:rsidP="00030449"/>
    <w:p w14:paraId="5AE8EE11" w14:textId="4F893889" w:rsidR="004B250D" w:rsidRPr="00030449" w:rsidRDefault="001E4518" w:rsidP="00030449">
      <w:pPr>
        <w:rPr>
          <w:lang w:eastAsia="zh-CN"/>
        </w:rPr>
      </w:pPr>
      <w:r>
        <w:rPr>
          <w:rFonts w:hint="eastAsia"/>
          <w:lang w:eastAsia="zh-CN"/>
        </w:rPr>
        <w:t>From</w:t>
      </w:r>
      <w:r>
        <w:t xml:space="preserve"> our understanding, DCI format 2_1 </w:t>
      </w:r>
      <w:r w:rsidR="004B250D">
        <w:t xml:space="preserve">aims only for </w:t>
      </w:r>
      <w:r w:rsidR="004B250D">
        <w:rPr>
          <w:rFonts w:hint="eastAsia"/>
          <w:lang w:eastAsia="zh-CN"/>
        </w:rPr>
        <w:t>PDSCH</w:t>
      </w:r>
      <w:r w:rsidR="004B250D">
        <w:t xml:space="preserve"> </w:t>
      </w:r>
      <w:r w:rsidR="004B250D">
        <w:rPr>
          <w:lang w:eastAsia="zh-CN"/>
        </w:rPr>
        <w:t>interruption</w:t>
      </w:r>
      <w:r>
        <w:t xml:space="preserve">, and </w:t>
      </w:r>
      <w:r w:rsidR="004B250D">
        <w:rPr>
          <w:lang w:eastAsia="zh-CN"/>
        </w:rPr>
        <w:t>brings no impact to PDCCH. Thus, Case 6 does not exist. Although Case 4 also tangles with some other discussion</w:t>
      </w:r>
      <w:r w:rsidR="000E4221">
        <w:rPr>
          <w:rFonts w:hint="eastAsia"/>
          <w:lang w:eastAsia="zh-CN"/>
        </w:rPr>
        <w:t>s</w:t>
      </w:r>
      <w:r w:rsidR="004B250D">
        <w:rPr>
          <w:lang w:eastAsia="zh-CN"/>
        </w:rPr>
        <w:t>, e.g., receiving CORESETs with two beams, it is relatively clear and should be considered.</w:t>
      </w:r>
    </w:p>
    <w:p w14:paraId="190C747C" w14:textId="11386FA6" w:rsidR="004B250D" w:rsidRPr="004B250D" w:rsidRDefault="004B250D" w:rsidP="004B250D">
      <w:pPr>
        <w:rPr>
          <w:b/>
          <w:i/>
          <w:lang w:eastAsia="zh-CN"/>
        </w:rPr>
      </w:pPr>
      <w:r w:rsidRPr="00284512">
        <w:rPr>
          <w:b/>
          <w:i/>
          <w:lang w:eastAsia="zh-CN"/>
        </w:rPr>
        <w:t>Proposal</w:t>
      </w:r>
      <w:r>
        <w:rPr>
          <w:b/>
          <w:i/>
          <w:lang w:eastAsia="zh-CN"/>
        </w:rPr>
        <w:t xml:space="preserve"> 1</w:t>
      </w:r>
      <w:r w:rsidRPr="00284512">
        <w:rPr>
          <w:b/>
          <w:i/>
          <w:lang w:eastAsia="zh-CN"/>
        </w:rPr>
        <w:t>:</w:t>
      </w:r>
      <w:r>
        <w:rPr>
          <w:b/>
          <w:i/>
          <w:lang w:eastAsia="zh-CN"/>
        </w:rPr>
        <w:t xml:space="preserve"> Support Case 4</w:t>
      </w:r>
      <w:r w:rsidRPr="004B250D">
        <w:rPr>
          <w:b/>
          <w:i/>
          <w:lang w:eastAsia="zh-CN"/>
        </w:rPr>
        <w:t>: QCL-TypeD prioritization rule among CORESETs result in one of the linked candidates not being monitored</w:t>
      </w:r>
    </w:p>
    <w:p w14:paraId="6A68E80A" w14:textId="5724C286" w:rsidR="004B250D" w:rsidRDefault="004B250D" w:rsidP="004B250D">
      <w:pPr>
        <w:rPr>
          <w:b/>
          <w:i/>
          <w:lang w:eastAsia="zh-CN"/>
        </w:rPr>
      </w:pPr>
      <w:r>
        <w:rPr>
          <w:b/>
          <w:i/>
          <w:lang w:eastAsia="zh-CN"/>
        </w:rPr>
        <w:t xml:space="preserve">Proposal 2: </w:t>
      </w:r>
      <w:r w:rsidR="00785AA2">
        <w:rPr>
          <w:b/>
          <w:i/>
          <w:lang w:eastAsia="zh-CN"/>
        </w:rPr>
        <w:t>Do not</w:t>
      </w:r>
      <w:r w:rsidR="00B12BF9">
        <w:rPr>
          <w:b/>
          <w:i/>
          <w:lang w:eastAsia="zh-CN"/>
        </w:rPr>
        <w:t xml:space="preserve"> support Case 6.</w:t>
      </w:r>
    </w:p>
    <w:p w14:paraId="0BC9FF35" w14:textId="7445878A" w:rsidR="00030449" w:rsidRDefault="00030449" w:rsidP="00030449"/>
    <w:p w14:paraId="2A6DA1BC" w14:textId="6990223C" w:rsidR="00A2586E" w:rsidRPr="00030449" w:rsidRDefault="00A2586E" w:rsidP="00030449">
      <w:pPr>
        <w:pStyle w:val="af3"/>
        <w:numPr>
          <w:ilvl w:val="0"/>
          <w:numId w:val="22"/>
        </w:numPr>
        <w:ind w:firstLineChars="0"/>
      </w:pPr>
      <w:r>
        <w:rPr>
          <w:lang w:eastAsia="zh-CN"/>
        </w:rPr>
        <w:t>UE</w:t>
      </w:r>
      <w:r w:rsidRPr="00A2586E">
        <w:rPr>
          <w:rFonts w:cs="Times"/>
          <w:bCs/>
          <w:iCs/>
          <w:szCs w:val="20"/>
        </w:rPr>
        <w:t xml:space="preserve"> </w:t>
      </w:r>
      <w:r w:rsidRPr="00785AA2">
        <w:rPr>
          <w:rFonts w:cs="Times"/>
          <w:bCs/>
          <w:iCs/>
          <w:szCs w:val="20"/>
        </w:rPr>
        <w:t>complexity / memory requirements for linked PDCCH candidates</w:t>
      </w:r>
    </w:p>
    <w:tbl>
      <w:tblPr>
        <w:tblStyle w:val="ae"/>
        <w:tblW w:w="0" w:type="auto"/>
        <w:tblLook w:val="04A0" w:firstRow="1" w:lastRow="0" w:firstColumn="1" w:lastColumn="0" w:noHBand="0" w:noVBand="1"/>
      </w:tblPr>
      <w:tblGrid>
        <w:gridCol w:w="9307"/>
      </w:tblGrid>
      <w:tr w:rsidR="00785AA2" w14:paraId="296C6812" w14:textId="77777777" w:rsidTr="00785AA2">
        <w:tc>
          <w:tcPr>
            <w:tcW w:w="9307" w:type="dxa"/>
          </w:tcPr>
          <w:p w14:paraId="3EE13EF3" w14:textId="77777777" w:rsidR="00785AA2" w:rsidRPr="00785AA2" w:rsidRDefault="00785AA2" w:rsidP="00785AA2">
            <w:pPr>
              <w:rPr>
                <w:rFonts w:eastAsia="Malgun Gothic" w:cs="Times"/>
                <w:b/>
                <w:bCs/>
                <w:iCs/>
                <w:szCs w:val="20"/>
                <w:lang w:eastAsia="ko-KR"/>
              </w:rPr>
            </w:pPr>
            <w:r w:rsidRPr="00785AA2">
              <w:rPr>
                <w:rFonts w:cs="Times"/>
                <w:b/>
                <w:bCs/>
                <w:iCs/>
                <w:szCs w:val="20"/>
                <w:highlight w:val="green"/>
              </w:rPr>
              <w:t>Agreement</w:t>
            </w:r>
            <w:r w:rsidRPr="00785AA2">
              <w:rPr>
                <w:rFonts w:cs="Times"/>
                <w:b/>
                <w:bCs/>
                <w:iCs/>
                <w:szCs w:val="20"/>
              </w:rPr>
              <w:t xml:space="preserve"> </w:t>
            </w:r>
          </w:p>
          <w:p w14:paraId="6238C3E5" w14:textId="77777777" w:rsidR="00785AA2" w:rsidRPr="00785AA2" w:rsidRDefault="00785AA2" w:rsidP="00785AA2">
            <w:pPr>
              <w:rPr>
                <w:rFonts w:cs="Times"/>
                <w:bCs/>
                <w:iCs/>
                <w:szCs w:val="20"/>
              </w:rPr>
            </w:pPr>
            <w:r w:rsidRPr="00785AA2">
              <w:rPr>
                <w:rFonts w:cs="Times"/>
                <w:bCs/>
                <w:iCs/>
                <w:szCs w:val="20"/>
              </w:rPr>
              <w:t>Study whether/how to handle UE complexity / memory requirements for linked PDCCH candidates</w:t>
            </w:r>
          </w:p>
          <w:p w14:paraId="36C01D4E" w14:textId="77777777" w:rsidR="00785AA2" w:rsidRPr="00785AA2" w:rsidRDefault="00785AA2" w:rsidP="00785AA2">
            <w:pPr>
              <w:pStyle w:val="af3"/>
              <w:numPr>
                <w:ilvl w:val="0"/>
                <w:numId w:val="53"/>
              </w:numPr>
              <w:autoSpaceDE/>
              <w:autoSpaceDN/>
              <w:adjustRightInd/>
              <w:snapToGrid/>
              <w:spacing w:after="0"/>
              <w:ind w:firstLineChars="0"/>
              <w:jc w:val="left"/>
              <w:rPr>
                <w:rFonts w:cs="Times"/>
                <w:bCs/>
                <w:iCs/>
                <w:szCs w:val="20"/>
              </w:rPr>
            </w:pPr>
            <w:r w:rsidRPr="00785AA2">
              <w:rPr>
                <w:rFonts w:cs="Times"/>
                <w:bCs/>
                <w:iCs/>
                <w:szCs w:val="20"/>
              </w:rPr>
              <w:t>The following cases can be considered:</w:t>
            </w:r>
          </w:p>
          <w:p w14:paraId="03310F82" w14:textId="77777777" w:rsidR="00785AA2" w:rsidRPr="00785AA2" w:rsidRDefault="00785AA2" w:rsidP="00785AA2">
            <w:pPr>
              <w:pStyle w:val="af3"/>
              <w:numPr>
                <w:ilvl w:val="1"/>
                <w:numId w:val="53"/>
              </w:numPr>
              <w:autoSpaceDE/>
              <w:autoSpaceDN/>
              <w:adjustRightInd/>
              <w:snapToGrid/>
              <w:spacing w:after="0"/>
              <w:ind w:firstLineChars="0"/>
              <w:jc w:val="left"/>
              <w:rPr>
                <w:rFonts w:cs="Times"/>
                <w:bCs/>
                <w:iCs/>
                <w:szCs w:val="20"/>
              </w:rPr>
            </w:pPr>
            <w:r w:rsidRPr="00785AA2">
              <w:rPr>
                <w:rFonts w:cs="Times"/>
                <w:bCs/>
                <w:iCs/>
                <w:szCs w:val="20"/>
              </w:rPr>
              <w:lastRenderedPageBreak/>
              <w:t>Case 1: One pair of linked MO’s of one pair of linked SS sets in a given slot with large number of candidates.</w:t>
            </w:r>
          </w:p>
          <w:p w14:paraId="0C2C9D5C" w14:textId="77777777" w:rsidR="00785AA2" w:rsidRPr="00785AA2" w:rsidRDefault="00785AA2" w:rsidP="00785AA2">
            <w:pPr>
              <w:pStyle w:val="af3"/>
              <w:numPr>
                <w:ilvl w:val="1"/>
                <w:numId w:val="53"/>
              </w:numPr>
              <w:autoSpaceDE/>
              <w:autoSpaceDN/>
              <w:adjustRightInd/>
              <w:snapToGrid/>
              <w:spacing w:after="0"/>
              <w:ind w:firstLineChars="0"/>
              <w:jc w:val="left"/>
              <w:rPr>
                <w:rFonts w:cs="Times"/>
                <w:bCs/>
                <w:iCs/>
                <w:szCs w:val="20"/>
              </w:rPr>
            </w:pPr>
            <w:r w:rsidRPr="00785AA2">
              <w:rPr>
                <w:rFonts w:cs="Times"/>
                <w:bCs/>
                <w:iCs/>
                <w:szCs w:val="20"/>
              </w:rPr>
              <w:t>Case 2: Multiple pairs of linked MO’s of one pair of linked SS sets in a given slot, where MO’s of the two SS sets are not interlaced</w:t>
            </w:r>
          </w:p>
          <w:p w14:paraId="269D8F91" w14:textId="77777777" w:rsidR="00785AA2" w:rsidRPr="00785AA2" w:rsidRDefault="00785AA2" w:rsidP="00785AA2">
            <w:pPr>
              <w:pStyle w:val="af3"/>
              <w:numPr>
                <w:ilvl w:val="1"/>
                <w:numId w:val="53"/>
              </w:numPr>
              <w:autoSpaceDE/>
              <w:autoSpaceDN/>
              <w:adjustRightInd/>
              <w:snapToGrid/>
              <w:spacing w:after="0"/>
              <w:ind w:firstLineChars="0"/>
              <w:jc w:val="left"/>
              <w:rPr>
                <w:rFonts w:cs="Times"/>
                <w:bCs/>
                <w:iCs/>
                <w:szCs w:val="20"/>
              </w:rPr>
            </w:pPr>
            <w:r w:rsidRPr="00785AA2">
              <w:rPr>
                <w:rFonts w:cs="Times"/>
                <w:bCs/>
                <w:iCs/>
                <w:szCs w:val="20"/>
              </w:rPr>
              <w:t>Case 3: For two pairs of linked SS sets (e.g. SS sets 1 and 2 are linked, and SS sets 3 and 4 are linked), a MO of any of the SS sets (e.g. SS set 3) is in between two linked MOs of another two SS sets (e.g. SS sets 1 and 2).</w:t>
            </w:r>
          </w:p>
          <w:p w14:paraId="0599808A" w14:textId="77777777" w:rsidR="00785AA2" w:rsidRPr="00785AA2" w:rsidRDefault="00785AA2" w:rsidP="00785AA2">
            <w:pPr>
              <w:pStyle w:val="af3"/>
              <w:numPr>
                <w:ilvl w:val="1"/>
                <w:numId w:val="53"/>
              </w:numPr>
              <w:autoSpaceDE/>
              <w:autoSpaceDN/>
              <w:adjustRightInd/>
              <w:snapToGrid/>
              <w:spacing w:after="0"/>
              <w:ind w:firstLineChars="0"/>
              <w:jc w:val="left"/>
              <w:rPr>
                <w:rFonts w:cs="Times"/>
                <w:bCs/>
                <w:iCs/>
                <w:szCs w:val="20"/>
              </w:rPr>
            </w:pPr>
            <w:r w:rsidRPr="00785AA2">
              <w:rPr>
                <w:rFonts w:cs="Times"/>
                <w:bCs/>
                <w:iCs/>
                <w:szCs w:val="20"/>
              </w:rPr>
              <w:t>Other cases are not precluded.</w:t>
            </w:r>
          </w:p>
          <w:p w14:paraId="6CE4F4AD" w14:textId="77777777" w:rsidR="00785AA2" w:rsidRPr="00785AA2" w:rsidRDefault="00785AA2" w:rsidP="00785AA2">
            <w:pPr>
              <w:pStyle w:val="af3"/>
              <w:numPr>
                <w:ilvl w:val="0"/>
                <w:numId w:val="53"/>
              </w:numPr>
              <w:autoSpaceDE/>
              <w:autoSpaceDN/>
              <w:adjustRightInd/>
              <w:snapToGrid/>
              <w:spacing w:after="0"/>
              <w:ind w:firstLineChars="0"/>
              <w:jc w:val="left"/>
              <w:rPr>
                <w:rFonts w:cs="Times"/>
                <w:bCs/>
                <w:iCs/>
                <w:szCs w:val="20"/>
              </w:rPr>
            </w:pPr>
            <w:r w:rsidRPr="00785AA2">
              <w:rPr>
                <w:rFonts w:cs="Times"/>
                <w:bCs/>
                <w:iCs/>
                <w:szCs w:val="20"/>
              </w:rPr>
              <w:t>Examples of possible mechanisms to address the issue: Restrictions in the spec, UE capability, limit total number linked candidates in a slot, limit total number of linked candidates / CCEs at any given time (similar to CPU occupation)</w:t>
            </w:r>
          </w:p>
          <w:p w14:paraId="268B7E6F" w14:textId="77777777" w:rsidR="00785AA2" w:rsidRPr="00785AA2" w:rsidRDefault="00785AA2" w:rsidP="00785AA2">
            <w:pPr>
              <w:pStyle w:val="af3"/>
              <w:numPr>
                <w:ilvl w:val="0"/>
                <w:numId w:val="53"/>
              </w:numPr>
              <w:autoSpaceDE/>
              <w:autoSpaceDN/>
              <w:adjustRightInd/>
              <w:snapToGrid/>
              <w:spacing w:after="0"/>
              <w:ind w:firstLineChars="0"/>
              <w:jc w:val="left"/>
              <w:rPr>
                <w:rFonts w:cs="Times"/>
                <w:bCs/>
                <w:iCs/>
                <w:szCs w:val="20"/>
              </w:rPr>
            </w:pPr>
            <w:r w:rsidRPr="00785AA2">
              <w:rPr>
                <w:rFonts w:cs="Times"/>
                <w:bCs/>
                <w:iCs/>
                <w:szCs w:val="20"/>
              </w:rPr>
              <w:t>Whether the solution should also depend on AL of linked candidates</w:t>
            </w:r>
          </w:p>
          <w:p w14:paraId="6EED874C" w14:textId="6E027285" w:rsidR="00785AA2" w:rsidRPr="00785AA2" w:rsidRDefault="00785AA2" w:rsidP="00030449">
            <w:pPr>
              <w:pStyle w:val="af3"/>
              <w:numPr>
                <w:ilvl w:val="0"/>
                <w:numId w:val="53"/>
              </w:numPr>
              <w:autoSpaceDE/>
              <w:autoSpaceDN/>
              <w:adjustRightInd/>
              <w:snapToGrid/>
              <w:spacing w:after="0"/>
              <w:ind w:firstLineChars="0"/>
              <w:jc w:val="left"/>
              <w:rPr>
                <w:rFonts w:cs="Times"/>
                <w:bCs/>
                <w:iCs/>
                <w:strike/>
                <w:szCs w:val="20"/>
              </w:rPr>
            </w:pPr>
            <w:r w:rsidRPr="00785AA2">
              <w:rPr>
                <w:rFonts w:cs="Times"/>
                <w:bCs/>
                <w:iCs/>
                <w:szCs w:val="20"/>
              </w:rPr>
              <w:t>The case of CA can also be considered</w:t>
            </w:r>
          </w:p>
        </w:tc>
      </w:tr>
    </w:tbl>
    <w:p w14:paraId="6370D38A" w14:textId="5A5019FF" w:rsidR="00C17FF1" w:rsidRDefault="00C17FF1" w:rsidP="00030449">
      <w:pPr>
        <w:rPr>
          <w:lang w:eastAsia="zh-CN"/>
        </w:rPr>
      </w:pPr>
    </w:p>
    <w:p w14:paraId="1F4A12E4" w14:textId="540C2A6B" w:rsidR="00C17FF1" w:rsidRDefault="00C17FF1" w:rsidP="00030449">
      <w:pPr>
        <w:rPr>
          <w:lang w:eastAsia="zh-CN"/>
        </w:rPr>
      </w:pPr>
      <w:r>
        <w:rPr>
          <w:lang w:eastAsia="zh-CN"/>
        </w:rPr>
        <w:t>Different aggregation levels of paired linked candidate have different UE complexity. For instance, the decoding complexity of a pair of AL4 repetition candidate is much less than AL16 pair. Therefore, per-AL limitations on number of candidates is favorable as shown below</w:t>
      </w:r>
      <w:r>
        <w:rPr>
          <w:rFonts w:hint="eastAsia"/>
          <w:lang w:eastAsia="zh-CN"/>
        </w:rPr>
        <w:t>.</w:t>
      </w:r>
    </w:p>
    <w:p w14:paraId="78AD73DC" w14:textId="18A4ACF8" w:rsidR="00C17FF1" w:rsidRDefault="00C17FF1" w:rsidP="00C17FF1">
      <w:pPr>
        <w:pStyle w:val="af3"/>
        <w:numPr>
          <w:ilvl w:val="0"/>
          <w:numId w:val="54"/>
        </w:numPr>
        <w:ind w:firstLineChars="0"/>
        <w:rPr>
          <w:lang w:eastAsia="zh-CN"/>
        </w:rPr>
      </w:pPr>
      <w:r>
        <w:rPr>
          <w:lang w:eastAsia="zh-CN"/>
        </w:rPr>
        <w:t>AL1: max</w:t>
      </w:r>
      <w:r>
        <w:rPr>
          <w:rFonts w:hint="eastAsia"/>
          <w:lang w:eastAsia="zh-CN"/>
        </w:rPr>
        <w:t>imum</w:t>
      </w:r>
      <w:r>
        <w:rPr>
          <w:lang w:eastAsia="zh-CN"/>
        </w:rPr>
        <w:t xml:space="preserve"> number of paired </w:t>
      </w:r>
      <w:r>
        <w:rPr>
          <w:rFonts w:hint="eastAsia"/>
          <w:lang w:eastAsia="zh-CN"/>
        </w:rPr>
        <w:t>ca</w:t>
      </w:r>
      <w:r w:rsidR="00D837BA">
        <w:rPr>
          <w:lang w:eastAsia="zh-CN"/>
        </w:rPr>
        <w:t>ndidate-AL1</w:t>
      </w:r>
    </w:p>
    <w:p w14:paraId="13B012BA" w14:textId="2A84B7F9" w:rsidR="00C17FF1" w:rsidRDefault="00C17FF1" w:rsidP="00C17FF1">
      <w:pPr>
        <w:pStyle w:val="af3"/>
        <w:numPr>
          <w:ilvl w:val="0"/>
          <w:numId w:val="54"/>
        </w:numPr>
        <w:ind w:firstLineChars="0"/>
        <w:rPr>
          <w:lang w:eastAsia="zh-CN"/>
        </w:rPr>
      </w:pPr>
      <w:r>
        <w:rPr>
          <w:lang w:eastAsia="zh-CN"/>
        </w:rPr>
        <w:t>AL2: max</w:t>
      </w:r>
      <w:r>
        <w:rPr>
          <w:rFonts w:hint="eastAsia"/>
          <w:lang w:eastAsia="zh-CN"/>
        </w:rPr>
        <w:t>imum</w:t>
      </w:r>
      <w:r>
        <w:rPr>
          <w:lang w:eastAsia="zh-CN"/>
        </w:rPr>
        <w:t xml:space="preserve"> number of paired </w:t>
      </w:r>
      <w:r>
        <w:rPr>
          <w:rFonts w:hint="eastAsia"/>
          <w:lang w:eastAsia="zh-CN"/>
        </w:rPr>
        <w:t>ca</w:t>
      </w:r>
      <w:r>
        <w:rPr>
          <w:lang w:eastAsia="zh-CN"/>
        </w:rPr>
        <w:t>ndidate-AL2</w:t>
      </w:r>
    </w:p>
    <w:p w14:paraId="64CB2091" w14:textId="59FA388E" w:rsidR="00C17FF1" w:rsidRDefault="00C17FF1" w:rsidP="00C17FF1">
      <w:pPr>
        <w:pStyle w:val="af3"/>
        <w:numPr>
          <w:ilvl w:val="0"/>
          <w:numId w:val="54"/>
        </w:numPr>
        <w:ind w:firstLineChars="0"/>
        <w:rPr>
          <w:lang w:eastAsia="zh-CN"/>
        </w:rPr>
      </w:pPr>
      <w:r>
        <w:rPr>
          <w:lang w:eastAsia="zh-CN"/>
        </w:rPr>
        <w:t>AL4: max</w:t>
      </w:r>
      <w:r>
        <w:rPr>
          <w:rFonts w:hint="eastAsia"/>
          <w:lang w:eastAsia="zh-CN"/>
        </w:rPr>
        <w:t>imum</w:t>
      </w:r>
      <w:r>
        <w:rPr>
          <w:lang w:eastAsia="zh-CN"/>
        </w:rPr>
        <w:t xml:space="preserve"> number of paired </w:t>
      </w:r>
      <w:r>
        <w:rPr>
          <w:rFonts w:hint="eastAsia"/>
          <w:lang w:eastAsia="zh-CN"/>
        </w:rPr>
        <w:t>ca</w:t>
      </w:r>
      <w:r>
        <w:rPr>
          <w:lang w:eastAsia="zh-CN"/>
        </w:rPr>
        <w:t>ndidate-AL4</w:t>
      </w:r>
    </w:p>
    <w:p w14:paraId="5FAD40F4" w14:textId="54A1B27F" w:rsidR="00C17FF1" w:rsidRDefault="00C17FF1" w:rsidP="00C17FF1">
      <w:pPr>
        <w:pStyle w:val="af3"/>
        <w:numPr>
          <w:ilvl w:val="0"/>
          <w:numId w:val="54"/>
        </w:numPr>
        <w:ind w:firstLineChars="0"/>
        <w:rPr>
          <w:lang w:eastAsia="zh-CN"/>
        </w:rPr>
      </w:pPr>
      <w:r>
        <w:rPr>
          <w:lang w:eastAsia="zh-CN"/>
        </w:rPr>
        <w:t>AL8: max</w:t>
      </w:r>
      <w:r>
        <w:rPr>
          <w:rFonts w:hint="eastAsia"/>
          <w:lang w:eastAsia="zh-CN"/>
        </w:rPr>
        <w:t>imum</w:t>
      </w:r>
      <w:r>
        <w:rPr>
          <w:lang w:eastAsia="zh-CN"/>
        </w:rPr>
        <w:t xml:space="preserve"> number of paired </w:t>
      </w:r>
      <w:r>
        <w:rPr>
          <w:rFonts w:hint="eastAsia"/>
          <w:lang w:eastAsia="zh-CN"/>
        </w:rPr>
        <w:t>ca</w:t>
      </w:r>
      <w:r>
        <w:rPr>
          <w:lang w:eastAsia="zh-CN"/>
        </w:rPr>
        <w:t>ndidate-AL8</w:t>
      </w:r>
    </w:p>
    <w:p w14:paraId="14A1A829" w14:textId="4BF1DB47" w:rsidR="00C17FF1" w:rsidRDefault="00C17FF1" w:rsidP="00C17FF1">
      <w:pPr>
        <w:pStyle w:val="af3"/>
        <w:numPr>
          <w:ilvl w:val="0"/>
          <w:numId w:val="54"/>
        </w:numPr>
        <w:ind w:firstLineChars="0"/>
        <w:rPr>
          <w:lang w:eastAsia="zh-CN"/>
        </w:rPr>
      </w:pPr>
      <w:r>
        <w:rPr>
          <w:lang w:eastAsia="zh-CN"/>
        </w:rPr>
        <w:t>AL16: max</w:t>
      </w:r>
      <w:r>
        <w:rPr>
          <w:rFonts w:hint="eastAsia"/>
          <w:lang w:eastAsia="zh-CN"/>
        </w:rPr>
        <w:t>imum</w:t>
      </w:r>
      <w:r>
        <w:rPr>
          <w:lang w:eastAsia="zh-CN"/>
        </w:rPr>
        <w:t xml:space="preserve"> number of paired </w:t>
      </w:r>
      <w:r>
        <w:rPr>
          <w:rFonts w:hint="eastAsia"/>
          <w:lang w:eastAsia="zh-CN"/>
        </w:rPr>
        <w:t>ca</w:t>
      </w:r>
      <w:r>
        <w:rPr>
          <w:lang w:eastAsia="zh-CN"/>
        </w:rPr>
        <w:t>ndidate-AL16</w:t>
      </w:r>
    </w:p>
    <w:p w14:paraId="2E59D95B" w14:textId="714A40B0" w:rsidR="00A2586E" w:rsidRDefault="009F7222" w:rsidP="00C17FF1">
      <w:pPr>
        <w:rPr>
          <w:lang w:eastAsia="zh-CN"/>
        </w:rPr>
      </w:pPr>
      <w:r>
        <w:rPr>
          <w:rFonts w:hint="eastAsia"/>
          <w:lang w:eastAsia="zh-CN"/>
        </w:rPr>
        <w:t>F</w:t>
      </w:r>
      <w:r>
        <w:rPr>
          <w:lang w:eastAsia="zh-CN"/>
        </w:rPr>
        <w:t xml:space="preserve">or Case2 and </w:t>
      </w:r>
      <w:r>
        <w:rPr>
          <w:rFonts w:hint="eastAsia"/>
          <w:lang w:eastAsia="zh-CN"/>
        </w:rPr>
        <w:t>Case</w:t>
      </w:r>
      <w:r>
        <w:rPr>
          <w:lang w:eastAsia="zh-CN"/>
        </w:rPr>
        <w:t xml:space="preserve">3, they both focus </w:t>
      </w:r>
      <w:r w:rsidR="00A2586E">
        <w:rPr>
          <w:lang w:eastAsia="zh-CN"/>
        </w:rPr>
        <w:t>on memory</w:t>
      </w:r>
      <w:r>
        <w:rPr>
          <w:lang w:eastAsia="zh-CN"/>
        </w:rPr>
        <w:t xml:space="preserve"> requirement. </w:t>
      </w:r>
      <w:r w:rsidR="00A2586E">
        <w:rPr>
          <w:lang w:eastAsia="zh-CN"/>
        </w:rPr>
        <w:t>From our perspective, two parameters X and Y are sufficient, where X stands for maximum number of paired MO within one slot and Y stands for the maximum number of MOs within another paired MOs.</w:t>
      </w:r>
    </w:p>
    <w:p w14:paraId="7BDCD339" w14:textId="1EA803AD" w:rsidR="00C17FF1" w:rsidRDefault="00A2586E" w:rsidP="00C17FF1">
      <w:pPr>
        <w:rPr>
          <w:lang w:eastAsia="zh-CN"/>
        </w:rPr>
      </w:pPr>
      <w:r>
        <w:rPr>
          <w:rFonts w:hint="eastAsia"/>
          <w:lang w:eastAsia="zh-CN"/>
        </w:rPr>
        <w:t>T</w:t>
      </w:r>
      <w:r>
        <w:rPr>
          <w:lang w:eastAsia="zh-CN"/>
        </w:rPr>
        <w:t>he above discussions only works for no-CA case. We suggest postponing the study of CA case until stabilizing the non</w:t>
      </w:r>
      <w:r w:rsidRPr="00A2586E">
        <w:rPr>
          <w:rFonts w:hint="eastAsia"/>
          <w:lang w:eastAsia="zh-CN"/>
        </w:rPr>
        <w:t>-CA</w:t>
      </w:r>
      <w:r w:rsidRPr="00A2586E">
        <w:rPr>
          <w:lang w:eastAsia="zh-CN"/>
        </w:rPr>
        <w:t xml:space="preserve"> </w:t>
      </w:r>
      <w:r w:rsidRPr="00A2586E">
        <w:rPr>
          <w:rFonts w:hint="eastAsia"/>
          <w:lang w:eastAsia="zh-CN"/>
        </w:rPr>
        <w:t>case</w:t>
      </w:r>
      <w:r w:rsidRPr="00A2586E">
        <w:rPr>
          <w:lang w:eastAsia="zh-CN"/>
        </w:rPr>
        <w:t xml:space="preserve">. </w:t>
      </w:r>
    </w:p>
    <w:p w14:paraId="7D6BDE70" w14:textId="3ACFDE1B" w:rsidR="00785AA2" w:rsidRDefault="00C17FF1" w:rsidP="00785AA2">
      <w:pPr>
        <w:rPr>
          <w:b/>
          <w:i/>
          <w:lang w:eastAsia="zh-CN"/>
        </w:rPr>
      </w:pPr>
      <w:r>
        <w:rPr>
          <w:b/>
          <w:i/>
          <w:lang w:eastAsia="zh-CN"/>
        </w:rPr>
        <w:t>Proposal 3</w:t>
      </w:r>
      <w:r w:rsidR="00785AA2">
        <w:rPr>
          <w:b/>
          <w:i/>
          <w:lang w:eastAsia="zh-CN"/>
        </w:rPr>
        <w:t>:</w:t>
      </w:r>
      <w:r w:rsidR="00CA6C50">
        <w:rPr>
          <w:b/>
          <w:i/>
          <w:lang w:eastAsia="zh-CN"/>
        </w:rPr>
        <w:t xml:space="preserve"> Support introducing </w:t>
      </w:r>
      <w:r w:rsidR="00CA6C50" w:rsidRPr="00CA6C50">
        <w:rPr>
          <w:b/>
          <w:i/>
          <w:lang w:eastAsia="zh-CN"/>
        </w:rPr>
        <w:t>per-AL limitations on number of candidates</w:t>
      </w:r>
      <w:r w:rsidR="00DF74E6">
        <w:rPr>
          <w:b/>
          <w:i/>
          <w:lang w:eastAsia="zh-CN"/>
        </w:rPr>
        <w:t xml:space="preserve"> in a slot</w:t>
      </w:r>
      <w:r w:rsidR="00785AA2">
        <w:rPr>
          <w:b/>
          <w:i/>
          <w:lang w:eastAsia="zh-CN"/>
        </w:rPr>
        <w:t>.</w:t>
      </w:r>
    </w:p>
    <w:p w14:paraId="14C32D2D" w14:textId="2080459D" w:rsidR="00CA6C50" w:rsidRDefault="00CA6C50" w:rsidP="00785AA2">
      <w:pPr>
        <w:rPr>
          <w:b/>
          <w:i/>
          <w:lang w:eastAsia="zh-CN"/>
        </w:rPr>
      </w:pPr>
      <w:r>
        <w:rPr>
          <w:b/>
          <w:i/>
          <w:lang w:eastAsia="zh-CN"/>
        </w:rPr>
        <w:t>Proposal 4: Support introducing two parameters X and Y.</w:t>
      </w:r>
    </w:p>
    <w:p w14:paraId="73FB503B" w14:textId="41F67551" w:rsidR="00CA6C50" w:rsidRPr="00CA6C50" w:rsidRDefault="00CA6C50" w:rsidP="00CA6C50">
      <w:pPr>
        <w:pStyle w:val="af3"/>
        <w:numPr>
          <w:ilvl w:val="0"/>
          <w:numId w:val="55"/>
        </w:numPr>
        <w:ind w:firstLineChars="0"/>
        <w:rPr>
          <w:b/>
          <w:i/>
          <w:lang w:eastAsia="zh-CN"/>
        </w:rPr>
      </w:pPr>
      <w:r w:rsidRPr="00CA6C50">
        <w:rPr>
          <w:b/>
          <w:i/>
          <w:lang w:eastAsia="zh-CN"/>
        </w:rPr>
        <w:t>X: maximum number of paired MO within one slot</w:t>
      </w:r>
    </w:p>
    <w:p w14:paraId="67A25CF4" w14:textId="28E98AE0" w:rsidR="00CA6C50" w:rsidRPr="00CA6C50" w:rsidRDefault="00CA6C50" w:rsidP="00CA6C50">
      <w:pPr>
        <w:pStyle w:val="af3"/>
        <w:numPr>
          <w:ilvl w:val="0"/>
          <w:numId w:val="55"/>
        </w:numPr>
        <w:ind w:firstLineChars="0"/>
        <w:rPr>
          <w:b/>
          <w:i/>
          <w:lang w:eastAsia="zh-CN"/>
        </w:rPr>
      </w:pPr>
      <w:r w:rsidRPr="00CA6C50">
        <w:rPr>
          <w:b/>
          <w:i/>
          <w:lang w:eastAsia="zh-CN"/>
        </w:rPr>
        <w:t>Y: maximum number of MOs within another paired MOs</w:t>
      </w:r>
    </w:p>
    <w:p w14:paraId="68B68A40" w14:textId="223B466E" w:rsidR="00785AA2" w:rsidRDefault="00785AA2" w:rsidP="00030449">
      <w:pPr>
        <w:rPr>
          <w:lang w:eastAsia="zh-CN"/>
        </w:rPr>
      </w:pPr>
    </w:p>
    <w:p w14:paraId="5709BD5B" w14:textId="07237C75" w:rsidR="00ED3786" w:rsidRPr="003F1D41" w:rsidRDefault="003F1D41" w:rsidP="00030449">
      <w:pPr>
        <w:pStyle w:val="af3"/>
        <w:numPr>
          <w:ilvl w:val="0"/>
          <w:numId w:val="22"/>
        </w:numPr>
        <w:ind w:firstLineChars="0"/>
      </w:pPr>
      <w:r>
        <w:rPr>
          <w:lang w:eastAsia="zh-CN"/>
        </w:rPr>
        <w:t>CSS repetition</w:t>
      </w:r>
    </w:p>
    <w:tbl>
      <w:tblPr>
        <w:tblStyle w:val="ae"/>
        <w:tblW w:w="0" w:type="auto"/>
        <w:tblLook w:val="04A0" w:firstRow="1" w:lastRow="0" w:firstColumn="1" w:lastColumn="0" w:noHBand="0" w:noVBand="1"/>
      </w:tblPr>
      <w:tblGrid>
        <w:gridCol w:w="9307"/>
      </w:tblGrid>
      <w:tr w:rsidR="00ED3786" w:rsidRPr="00ED3786" w14:paraId="4A65D016" w14:textId="77777777" w:rsidTr="00ED3786">
        <w:tc>
          <w:tcPr>
            <w:tcW w:w="9307" w:type="dxa"/>
          </w:tcPr>
          <w:p w14:paraId="01610259" w14:textId="77777777" w:rsidR="00DA1184" w:rsidRPr="00DA1184" w:rsidRDefault="00DA1184" w:rsidP="00DA1184">
            <w:pPr>
              <w:rPr>
                <w:rFonts w:cs="Times"/>
                <w:b/>
                <w:bCs/>
                <w:szCs w:val="20"/>
                <w:lang w:eastAsia="x-none"/>
              </w:rPr>
            </w:pPr>
            <w:r w:rsidRPr="00DA1184">
              <w:rPr>
                <w:rFonts w:cs="Times"/>
                <w:b/>
                <w:bCs/>
                <w:szCs w:val="20"/>
                <w:highlight w:val="green"/>
                <w:lang w:eastAsia="x-none"/>
              </w:rPr>
              <w:t>Agreement</w:t>
            </w:r>
            <w:r w:rsidRPr="00DA1184">
              <w:rPr>
                <w:rFonts w:cs="Times"/>
                <w:b/>
                <w:bCs/>
                <w:szCs w:val="20"/>
                <w:lang w:eastAsia="x-none"/>
              </w:rPr>
              <w:t xml:space="preserve"> </w:t>
            </w:r>
          </w:p>
          <w:p w14:paraId="1DFF5CC0" w14:textId="045659F6" w:rsidR="00DA1184" w:rsidRPr="00DA1184" w:rsidRDefault="00DA1184" w:rsidP="00DA1184">
            <w:pPr>
              <w:rPr>
                <w:rFonts w:eastAsia="等线" w:cs="Times"/>
                <w:kern w:val="32"/>
                <w:szCs w:val="20"/>
                <w:lang w:eastAsia="zh-CN"/>
              </w:rPr>
            </w:pPr>
            <w:r w:rsidRPr="00DA1184">
              <w:rPr>
                <w:rFonts w:eastAsia="等线" w:cs="Times"/>
                <w:kern w:val="32"/>
                <w:szCs w:val="20"/>
                <w:lang w:eastAsia="zh-CN"/>
              </w:rPr>
              <w:t>SS set configured by recoverySearchSpaceId cannot be linked to another SS set for PDCCH repetition.</w:t>
            </w:r>
          </w:p>
          <w:p w14:paraId="7FC5DC0F" w14:textId="77777777" w:rsidR="00DA1184" w:rsidRDefault="00DA1184" w:rsidP="00DA1184">
            <w:pPr>
              <w:rPr>
                <w:rFonts w:cs="Times"/>
                <w:b/>
                <w:bCs/>
                <w:szCs w:val="20"/>
                <w:highlight w:val="green"/>
                <w:lang w:eastAsia="x-none"/>
              </w:rPr>
            </w:pPr>
          </w:p>
          <w:p w14:paraId="72D48885" w14:textId="4444C9D2" w:rsidR="003F1D41" w:rsidRPr="003F1D41" w:rsidRDefault="003F1D41" w:rsidP="003F1D41">
            <w:pPr>
              <w:rPr>
                <w:rFonts w:cs="Times"/>
                <w:b/>
                <w:bCs/>
                <w:szCs w:val="20"/>
                <w:lang w:eastAsia="x-none"/>
              </w:rPr>
            </w:pPr>
            <w:r w:rsidRPr="003F1D41">
              <w:rPr>
                <w:rFonts w:cs="Times"/>
                <w:b/>
                <w:bCs/>
                <w:szCs w:val="20"/>
                <w:highlight w:val="green"/>
                <w:lang w:eastAsia="x-none"/>
              </w:rPr>
              <w:t>Agreement</w:t>
            </w:r>
          </w:p>
          <w:p w14:paraId="5E86594A" w14:textId="77777777" w:rsidR="003F1D41" w:rsidRPr="003F1D41" w:rsidRDefault="003F1D41" w:rsidP="003F1D41">
            <w:pPr>
              <w:rPr>
                <w:rFonts w:cs="Times"/>
                <w:szCs w:val="20"/>
                <w:lang w:eastAsia="x-none"/>
              </w:rPr>
            </w:pPr>
            <w:r w:rsidRPr="003F1D41">
              <w:rPr>
                <w:rFonts w:eastAsia="等线" w:cs="Times"/>
                <w:kern w:val="32"/>
                <w:szCs w:val="20"/>
                <w:lang w:eastAsia="zh-CN"/>
              </w:rPr>
              <w:t>Support PDCCH repetition for Type3 CSS.</w:t>
            </w:r>
          </w:p>
          <w:p w14:paraId="0F142FF9" w14:textId="77777777" w:rsidR="003F1D41" w:rsidRPr="003F1D41" w:rsidRDefault="003F1D41" w:rsidP="00ED3786">
            <w:pPr>
              <w:rPr>
                <w:b/>
                <w:bCs/>
                <w:szCs w:val="20"/>
                <w:highlight w:val="green"/>
                <w:lang w:eastAsia="x-none"/>
              </w:rPr>
            </w:pPr>
          </w:p>
          <w:p w14:paraId="3EECBA54" w14:textId="74C04496" w:rsidR="00ED3786" w:rsidRPr="00ED3786" w:rsidRDefault="00ED3786" w:rsidP="00ED3786">
            <w:pPr>
              <w:rPr>
                <w:b/>
                <w:bCs/>
                <w:szCs w:val="20"/>
                <w:lang w:eastAsia="x-none"/>
              </w:rPr>
            </w:pPr>
            <w:r w:rsidRPr="00ED3786">
              <w:rPr>
                <w:b/>
                <w:bCs/>
                <w:szCs w:val="20"/>
                <w:highlight w:val="green"/>
                <w:lang w:eastAsia="x-none"/>
              </w:rPr>
              <w:t>Agreement</w:t>
            </w:r>
          </w:p>
          <w:p w14:paraId="1AB4F64B" w14:textId="77777777" w:rsidR="00ED3786" w:rsidRPr="00ED3786" w:rsidRDefault="00ED3786" w:rsidP="00ED3786">
            <w:pPr>
              <w:rPr>
                <w:rFonts w:eastAsia="等线"/>
                <w:kern w:val="32"/>
                <w:szCs w:val="20"/>
                <w:lang w:eastAsia="zh-CN"/>
              </w:rPr>
            </w:pPr>
            <w:r w:rsidRPr="00ED3786">
              <w:rPr>
                <w:rFonts w:eastAsia="等线"/>
                <w:kern w:val="32"/>
                <w:szCs w:val="20"/>
                <w:lang w:eastAsia="zh-CN"/>
              </w:rPr>
              <w:t>For PDCCH repetition in Rel. 17, study the following aspects:</w:t>
            </w:r>
          </w:p>
          <w:p w14:paraId="2B59638E" w14:textId="77777777" w:rsidR="00ED3786" w:rsidRPr="00ED3786" w:rsidRDefault="00ED3786" w:rsidP="00ED3786">
            <w:pPr>
              <w:numPr>
                <w:ilvl w:val="0"/>
                <w:numId w:val="56"/>
              </w:numPr>
              <w:autoSpaceDE/>
              <w:autoSpaceDN/>
              <w:adjustRightInd/>
              <w:snapToGrid/>
              <w:spacing w:after="0"/>
              <w:jc w:val="left"/>
              <w:rPr>
                <w:szCs w:val="20"/>
                <w:lang w:eastAsia="x-none"/>
              </w:rPr>
            </w:pPr>
            <w:r w:rsidRPr="00ED3786">
              <w:rPr>
                <w:szCs w:val="20"/>
                <w:lang w:eastAsia="x-none"/>
              </w:rPr>
              <w:t>Whether/how to support PDCCH repetition for Type0/0A/1/2 CSS</w:t>
            </w:r>
          </w:p>
          <w:p w14:paraId="2DC71B0F" w14:textId="45D3EAB8" w:rsidR="00ED3786" w:rsidRPr="00ED3786" w:rsidRDefault="00ED3786" w:rsidP="00030449">
            <w:pPr>
              <w:numPr>
                <w:ilvl w:val="0"/>
                <w:numId w:val="56"/>
              </w:numPr>
              <w:autoSpaceDE/>
              <w:autoSpaceDN/>
              <w:adjustRightInd/>
              <w:snapToGrid/>
              <w:spacing w:after="0"/>
              <w:jc w:val="left"/>
              <w:rPr>
                <w:szCs w:val="20"/>
                <w:lang w:eastAsia="x-none"/>
              </w:rPr>
            </w:pPr>
            <w:r w:rsidRPr="00ED3786">
              <w:rPr>
                <w:szCs w:val="20"/>
                <w:lang w:eastAsia="x-none"/>
              </w:rPr>
              <w:t xml:space="preserve">Whether to support PDCCH order transmitted with PDCCH repetitions with different beams </w:t>
            </w:r>
            <w:r w:rsidRPr="00ED3786">
              <w:rPr>
                <w:szCs w:val="20"/>
                <w:lang w:eastAsia="x-none"/>
              </w:rPr>
              <w:lastRenderedPageBreak/>
              <w:t>triggering CFRA for SpCell, and if it is supported how to determine the QCL assumption for the PDCCH that includes the DCI format 1_0 with RA-RNTI and the corresponding scheduled PDSCH.</w:t>
            </w:r>
          </w:p>
        </w:tc>
      </w:tr>
    </w:tbl>
    <w:p w14:paraId="6F124B58" w14:textId="3E2903F6" w:rsidR="00ED3786" w:rsidRDefault="00DA1184" w:rsidP="00030449">
      <w:pPr>
        <w:rPr>
          <w:szCs w:val="20"/>
          <w:lang w:eastAsia="x-none"/>
        </w:rPr>
      </w:pPr>
      <w:r>
        <w:rPr>
          <w:rFonts w:hint="eastAsia"/>
          <w:lang w:eastAsia="zh-CN"/>
        </w:rPr>
        <w:lastRenderedPageBreak/>
        <w:t>C</w:t>
      </w:r>
      <w:r>
        <w:rPr>
          <w:lang w:eastAsia="zh-CN"/>
        </w:rPr>
        <w:t xml:space="preserve">urrently, only PDCCH </w:t>
      </w:r>
      <w:r w:rsidR="004B7BE5">
        <w:rPr>
          <w:lang w:eastAsia="zh-CN"/>
        </w:rPr>
        <w:t>for purpose of</w:t>
      </w:r>
      <w:r>
        <w:rPr>
          <w:lang w:eastAsia="zh-CN"/>
        </w:rPr>
        <w:t xml:space="preserve"> </w:t>
      </w:r>
      <w:r w:rsidR="004B7BE5">
        <w:rPr>
          <w:lang w:eastAsia="zh-CN"/>
        </w:rPr>
        <w:t xml:space="preserve">beam failure recovery is precluded for repetition. Besides, Type3 CSS also support repetition and still open for other types of CSS PDCCH. We are fined to introduce PDCCH repetition for </w:t>
      </w:r>
      <w:r w:rsidR="004B7BE5" w:rsidRPr="00ED3786">
        <w:rPr>
          <w:szCs w:val="20"/>
          <w:lang w:eastAsia="x-none"/>
        </w:rPr>
        <w:t>Type0/0A/1/2 CSS</w:t>
      </w:r>
      <w:r w:rsidR="004B7BE5">
        <w:rPr>
          <w:szCs w:val="20"/>
          <w:lang w:eastAsia="x-none"/>
        </w:rPr>
        <w:t xml:space="preserve"> for its benefit.</w:t>
      </w:r>
    </w:p>
    <w:p w14:paraId="4689B8A0" w14:textId="7B783F5B" w:rsidR="004B7BE5" w:rsidRDefault="004B7BE5" w:rsidP="00030449">
      <w:pPr>
        <w:rPr>
          <w:lang w:eastAsia="zh-CN"/>
        </w:rPr>
      </w:pPr>
      <w:r>
        <w:rPr>
          <w:szCs w:val="20"/>
          <w:lang w:eastAsia="x-none"/>
        </w:rPr>
        <w:t>Regarding the CFRA c</w:t>
      </w:r>
      <w:r w:rsidR="00CC2B89">
        <w:rPr>
          <w:szCs w:val="20"/>
          <w:lang w:eastAsia="x-none"/>
        </w:rPr>
        <w:t xml:space="preserve">ase, PDCCH repetitions applies </w:t>
      </w:r>
      <w:r>
        <w:rPr>
          <w:szCs w:val="20"/>
          <w:lang w:eastAsia="x-none"/>
        </w:rPr>
        <w:t xml:space="preserve">for </w:t>
      </w:r>
      <w:r>
        <w:rPr>
          <w:rFonts w:hint="eastAsia"/>
          <w:szCs w:val="20"/>
          <w:lang w:eastAsia="zh-CN"/>
        </w:rPr>
        <w:t>P</w:t>
      </w:r>
      <w:r>
        <w:rPr>
          <w:szCs w:val="20"/>
          <w:lang w:eastAsia="zh-CN"/>
        </w:rPr>
        <w:t xml:space="preserve">DCCH order and/or </w:t>
      </w:r>
      <w:r w:rsidRPr="00ED3786">
        <w:rPr>
          <w:szCs w:val="20"/>
          <w:lang w:eastAsia="x-none"/>
        </w:rPr>
        <w:t>DCI format 1_0 with RA-RNTI</w:t>
      </w:r>
      <w:r>
        <w:rPr>
          <w:rFonts w:hint="eastAsia"/>
          <w:lang w:eastAsia="zh-CN"/>
        </w:rPr>
        <w:t>.</w:t>
      </w:r>
      <w:r>
        <w:rPr>
          <w:lang w:eastAsia="zh-CN"/>
        </w:rPr>
        <w:t xml:space="preserve"> Therefore, we list two possible scenarios below</w:t>
      </w:r>
    </w:p>
    <w:p w14:paraId="2B0AC823" w14:textId="37B65231" w:rsidR="004B7BE5" w:rsidRDefault="004B7BE5" w:rsidP="00030449">
      <w:pPr>
        <w:rPr>
          <w:lang w:eastAsia="zh-CN"/>
        </w:rPr>
      </w:pPr>
    </w:p>
    <w:tbl>
      <w:tblPr>
        <w:tblStyle w:val="ae"/>
        <w:tblW w:w="0" w:type="auto"/>
        <w:tblLook w:val="04A0" w:firstRow="1" w:lastRow="0" w:firstColumn="1" w:lastColumn="0" w:noHBand="0" w:noVBand="1"/>
      </w:tblPr>
      <w:tblGrid>
        <w:gridCol w:w="4285"/>
        <w:gridCol w:w="5022"/>
      </w:tblGrid>
      <w:tr w:rsidR="00365D4B" w14:paraId="4A1A7F83" w14:textId="77777777" w:rsidTr="00365D4B">
        <w:tc>
          <w:tcPr>
            <w:tcW w:w="4653" w:type="dxa"/>
          </w:tcPr>
          <w:p w14:paraId="58E77CE9" w14:textId="1172C3D3" w:rsidR="00365D4B" w:rsidRDefault="00365D4B" w:rsidP="00030449">
            <w:pPr>
              <w:rPr>
                <w:lang w:eastAsia="zh-CN"/>
              </w:rPr>
            </w:pPr>
            <w:r>
              <w:object w:dxaOrig="9151" w:dyaOrig="4870" w14:anchorId="08D6D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35pt;height:116.45pt" o:ole="">
                  <v:imagedata r:id="rId8" o:title=""/>
                </v:shape>
                <o:OLEObject Type="Embed" ProgID="Visio.Drawing.15" ShapeID="_x0000_i1025" DrawAspect="Content" ObjectID="_1694519837" r:id="rId9"/>
              </w:object>
            </w:r>
          </w:p>
        </w:tc>
        <w:tc>
          <w:tcPr>
            <w:tcW w:w="4654" w:type="dxa"/>
          </w:tcPr>
          <w:p w14:paraId="43AFCB63" w14:textId="41911D2C" w:rsidR="00365D4B" w:rsidRDefault="00365D4B" w:rsidP="00030449">
            <w:pPr>
              <w:rPr>
                <w:lang w:eastAsia="zh-CN"/>
              </w:rPr>
            </w:pPr>
            <w:r>
              <w:object w:dxaOrig="11421" w:dyaOrig="4800" w14:anchorId="2CD6A553">
                <v:shape id="_x0000_i1026" type="#_x0000_t75" style="width:242.9pt;height:109.55pt" o:ole="">
                  <v:imagedata r:id="rId10" o:title=""/>
                </v:shape>
                <o:OLEObject Type="Embed" ProgID="Visio.Drawing.15" ShapeID="_x0000_i1026" DrawAspect="Content" ObjectID="_1694519838" r:id="rId11"/>
              </w:object>
            </w:r>
          </w:p>
        </w:tc>
      </w:tr>
    </w:tbl>
    <w:p w14:paraId="7E4B2C94" w14:textId="36F42A07" w:rsidR="00ED3786" w:rsidRDefault="00365D4B" w:rsidP="00030449">
      <w:pPr>
        <w:rPr>
          <w:lang w:eastAsia="zh-CN"/>
        </w:rPr>
      </w:pPr>
      <w:r>
        <w:rPr>
          <w:rFonts w:hint="eastAsia"/>
          <w:lang w:eastAsia="zh-CN"/>
        </w:rPr>
        <w:t xml:space="preserve"> </w:t>
      </w:r>
      <w:r>
        <w:rPr>
          <w:lang w:eastAsia="zh-CN"/>
        </w:rPr>
        <w:t xml:space="preserve">                                  Case-1                                                                        Case-2</w:t>
      </w:r>
    </w:p>
    <w:p w14:paraId="3B67C60A" w14:textId="06394517" w:rsidR="00785AA2" w:rsidRPr="00365D4B" w:rsidRDefault="00365D4B" w:rsidP="00365D4B">
      <w:pPr>
        <w:jc w:val="center"/>
        <w:rPr>
          <w:b/>
          <w:sz w:val="21"/>
          <w:lang w:eastAsia="zh-CN"/>
        </w:rPr>
      </w:pPr>
      <w:r w:rsidRPr="00365D4B">
        <w:rPr>
          <w:rFonts w:hint="eastAsia"/>
          <w:b/>
          <w:sz w:val="21"/>
          <w:lang w:eastAsia="zh-CN"/>
        </w:rPr>
        <w:t>F</w:t>
      </w:r>
      <w:r w:rsidRPr="00365D4B">
        <w:rPr>
          <w:b/>
          <w:sz w:val="21"/>
          <w:lang w:eastAsia="zh-CN"/>
        </w:rPr>
        <w:t>ig. 1 PDCCH repetition for CFRA</w:t>
      </w:r>
    </w:p>
    <w:p w14:paraId="3DD50B58" w14:textId="24E0EBD3" w:rsidR="00365D4B" w:rsidRDefault="00365D4B" w:rsidP="00030449">
      <w:pPr>
        <w:rPr>
          <w:szCs w:val="20"/>
          <w:lang w:eastAsia="x-none"/>
        </w:rPr>
      </w:pPr>
      <w:r>
        <w:rPr>
          <w:lang w:eastAsia="zh-CN"/>
        </w:rPr>
        <w:t xml:space="preserve">For Case-1, PDCCH repetition only applies for PDCCH order. We can simply determine the beam of </w:t>
      </w:r>
      <w:r w:rsidRPr="00ED3786">
        <w:rPr>
          <w:szCs w:val="20"/>
          <w:lang w:eastAsia="x-none"/>
        </w:rPr>
        <w:t>DCI format 1_0 with RA-RNTI</w:t>
      </w:r>
      <w:r>
        <w:rPr>
          <w:szCs w:val="20"/>
          <w:lang w:eastAsia="x-none"/>
        </w:rPr>
        <w:t xml:space="preserve"> same as the candidate of PDCCH order </w:t>
      </w:r>
      <w:r w:rsidR="006D42E8">
        <w:rPr>
          <w:szCs w:val="20"/>
          <w:lang w:eastAsia="x-none"/>
        </w:rPr>
        <w:t>start</w:t>
      </w:r>
      <w:r w:rsidR="006D42E8">
        <w:rPr>
          <w:rFonts w:hint="eastAsia"/>
          <w:szCs w:val="20"/>
          <w:lang w:eastAsia="zh-CN"/>
        </w:rPr>
        <w:t>ing</w:t>
      </w:r>
      <w:r w:rsidR="006D42E8">
        <w:rPr>
          <w:szCs w:val="20"/>
          <w:lang w:eastAsia="x-none"/>
        </w:rPr>
        <w:t xml:space="preserve"> earlier.</w:t>
      </w:r>
    </w:p>
    <w:p w14:paraId="4F021509" w14:textId="1E75CFDF" w:rsidR="006D42E8" w:rsidRDefault="006D42E8" w:rsidP="00030449">
      <w:pPr>
        <w:rPr>
          <w:lang w:eastAsia="zh-CN"/>
        </w:rPr>
      </w:pPr>
      <w:r>
        <w:rPr>
          <w:szCs w:val="20"/>
          <w:lang w:eastAsia="x-none"/>
        </w:rPr>
        <w:t xml:space="preserve">For Case-2, PDCCH repetition applies for both </w:t>
      </w:r>
      <w:r>
        <w:rPr>
          <w:rFonts w:hint="eastAsia"/>
          <w:szCs w:val="20"/>
          <w:lang w:eastAsia="zh-CN"/>
        </w:rPr>
        <w:t>P</w:t>
      </w:r>
      <w:r>
        <w:rPr>
          <w:szCs w:val="20"/>
          <w:lang w:eastAsia="zh-CN"/>
        </w:rPr>
        <w:t xml:space="preserve">DCCH order and </w:t>
      </w:r>
      <w:r w:rsidRPr="00ED3786">
        <w:rPr>
          <w:szCs w:val="20"/>
          <w:lang w:eastAsia="x-none"/>
        </w:rPr>
        <w:t>DCI format 1_0 with RA-RNTI</w:t>
      </w:r>
      <w:r>
        <w:rPr>
          <w:szCs w:val="20"/>
          <w:lang w:eastAsia="x-none"/>
        </w:rPr>
        <w:t xml:space="preserve">. Similar to Case-1, the beam of </w:t>
      </w:r>
      <w:r w:rsidRPr="00ED3786">
        <w:rPr>
          <w:szCs w:val="20"/>
          <w:lang w:eastAsia="x-none"/>
        </w:rPr>
        <w:t>DCI format 1_0 with RA-RNTI</w:t>
      </w:r>
      <w:r>
        <w:rPr>
          <w:szCs w:val="20"/>
          <w:lang w:eastAsia="x-none"/>
        </w:rPr>
        <w:t xml:space="preserve"> starting earlier use the beam of PDCCH order candidate starting earlier and the beam of </w:t>
      </w:r>
      <w:r w:rsidRPr="00ED3786">
        <w:rPr>
          <w:szCs w:val="20"/>
          <w:lang w:eastAsia="x-none"/>
        </w:rPr>
        <w:t>DCI format 1_0 with RA-RNTI</w:t>
      </w:r>
      <w:r>
        <w:rPr>
          <w:szCs w:val="20"/>
          <w:lang w:eastAsia="x-none"/>
        </w:rPr>
        <w:t xml:space="preserve"> starting later use the beam of PDCCH order candidate starting later</w:t>
      </w:r>
      <w:r>
        <w:rPr>
          <w:rFonts w:hint="eastAsia"/>
          <w:lang w:eastAsia="zh-CN"/>
        </w:rPr>
        <w:t>.</w:t>
      </w:r>
    </w:p>
    <w:p w14:paraId="6D1ABBC2" w14:textId="1ABF5D90" w:rsidR="0082113E" w:rsidRDefault="0082113E" w:rsidP="0082113E">
      <w:pPr>
        <w:rPr>
          <w:b/>
          <w:i/>
          <w:lang w:eastAsia="zh-CN"/>
        </w:rPr>
      </w:pPr>
      <w:r>
        <w:rPr>
          <w:b/>
          <w:i/>
          <w:lang w:eastAsia="zh-CN"/>
        </w:rPr>
        <w:t>Proposal 5: Support PDCCH repetitions for</w:t>
      </w:r>
      <w:r w:rsidRPr="0082113E">
        <w:t xml:space="preserve"> </w:t>
      </w:r>
      <w:r w:rsidRPr="0082113E">
        <w:rPr>
          <w:b/>
          <w:i/>
          <w:lang w:eastAsia="zh-CN"/>
        </w:rPr>
        <w:t>Type0/0A/1/2 CSS</w:t>
      </w:r>
      <w:r>
        <w:rPr>
          <w:b/>
          <w:i/>
          <w:lang w:eastAsia="zh-CN"/>
        </w:rPr>
        <w:t>.</w:t>
      </w:r>
    </w:p>
    <w:p w14:paraId="7DCBFFE4" w14:textId="1624B827" w:rsidR="00365D4B" w:rsidRPr="0082113E" w:rsidRDefault="00365D4B" w:rsidP="00030449">
      <w:pPr>
        <w:rPr>
          <w:lang w:eastAsia="zh-CN"/>
        </w:rPr>
      </w:pPr>
    </w:p>
    <w:p w14:paraId="19B9806B" w14:textId="52D16947" w:rsidR="00365D4B" w:rsidRDefault="00345328" w:rsidP="00030449">
      <w:pPr>
        <w:pStyle w:val="af3"/>
        <w:numPr>
          <w:ilvl w:val="0"/>
          <w:numId w:val="22"/>
        </w:numPr>
        <w:ind w:firstLineChars="0"/>
      </w:pPr>
      <w:r>
        <w:rPr>
          <w:lang w:eastAsia="zh-CN"/>
        </w:rPr>
        <w:t xml:space="preserve">Determining two different beams for PDCCH repetitions </w:t>
      </w:r>
    </w:p>
    <w:tbl>
      <w:tblPr>
        <w:tblStyle w:val="ae"/>
        <w:tblW w:w="0" w:type="auto"/>
        <w:tblLook w:val="04A0" w:firstRow="1" w:lastRow="0" w:firstColumn="1" w:lastColumn="0" w:noHBand="0" w:noVBand="1"/>
      </w:tblPr>
      <w:tblGrid>
        <w:gridCol w:w="9307"/>
      </w:tblGrid>
      <w:tr w:rsidR="00F6135A" w:rsidRPr="00F6135A" w14:paraId="4322F580" w14:textId="77777777" w:rsidTr="00F6135A">
        <w:tc>
          <w:tcPr>
            <w:tcW w:w="9307" w:type="dxa"/>
          </w:tcPr>
          <w:p w14:paraId="2F3104FF" w14:textId="77777777" w:rsidR="00F6135A" w:rsidRPr="00F6135A" w:rsidRDefault="00F6135A" w:rsidP="00F6135A">
            <w:pPr>
              <w:rPr>
                <w:b/>
                <w:bCs/>
                <w:szCs w:val="20"/>
                <w:lang w:eastAsia="x-none"/>
              </w:rPr>
            </w:pPr>
            <w:r w:rsidRPr="00F6135A">
              <w:rPr>
                <w:b/>
                <w:bCs/>
                <w:szCs w:val="20"/>
                <w:highlight w:val="green"/>
                <w:lang w:eastAsia="x-none"/>
              </w:rPr>
              <w:t>Agreement</w:t>
            </w:r>
          </w:p>
          <w:p w14:paraId="069967C8" w14:textId="77777777" w:rsidR="00F6135A" w:rsidRPr="00F6135A" w:rsidRDefault="00F6135A" w:rsidP="00F6135A">
            <w:pPr>
              <w:rPr>
                <w:szCs w:val="20"/>
                <w:lang w:eastAsia="x-none"/>
              </w:rPr>
            </w:pPr>
            <w:r w:rsidRPr="00F6135A">
              <w:rPr>
                <w:szCs w:val="20"/>
                <w:lang w:eastAsia="x-none"/>
              </w:rPr>
              <w:t>For a UE supporting reception with two different beams and configured with PDCCH repetitions, for determination of two QCL-TypeD properties for multiple overlapping CORESETs, down-select from the following Alts in RAN1 #106-bis-e:</w:t>
            </w:r>
          </w:p>
          <w:p w14:paraId="462F1F86" w14:textId="77777777" w:rsidR="00F6135A" w:rsidRPr="00F6135A" w:rsidRDefault="00F6135A" w:rsidP="00F6135A">
            <w:pPr>
              <w:numPr>
                <w:ilvl w:val="0"/>
                <w:numId w:val="56"/>
              </w:numPr>
              <w:autoSpaceDE/>
              <w:autoSpaceDN/>
              <w:adjustRightInd/>
              <w:snapToGrid/>
              <w:spacing w:after="0"/>
              <w:jc w:val="left"/>
              <w:rPr>
                <w:szCs w:val="20"/>
                <w:lang w:eastAsia="x-none"/>
              </w:rPr>
            </w:pPr>
            <w:r w:rsidRPr="00F6135A">
              <w:rPr>
                <w:szCs w:val="20"/>
                <w:lang w:eastAsia="x-none"/>
              </w:rPr>
              <w:t>Alt1: Identify the two QCL-Type D properties based on legacy priority order.</w:t>
            </w:r>
          </w:p>
          <w:p w14:paraId="18D9368B" w14:textId="77777777" w:rsidR="00F6135A" w:rsidRPr="00F6135A" w:rsidRDefault="00F6135A" w:rsidP="00F6135A">
            <w:pPr>
              <w:numPr>
                <w:ilvl w:val="0"/>
                <w:numId w:val="56"/>
              </w:numPr>
              <w:autoSpaceDE/>
              <w:autoSpaceDN/>
              <w:adjustRightInd/>
              <w:snapToGrid/>
              <w:spacing w:after="0"/>
              <w:jc w:val="left"/>
              <w:rPr>
                <w:szCs w:val="20"/>
                <w:lang w:eastAsia="x-none"/>
              </w:rPr>
            </w:pPr>
            <w:r w:rsidRPr="00F6135A">
              <w:rPr>
                <w:szCs w:val="20"/>
                <w:lang w:eastAsia="x-none"/>
              </w:rPr>
              <w:t>Alt2: Reuse legacy priority rule to identify the first QCL-TypeD property, and then, identify the second QCL-TypeD according to one of the SS sets that is linked with a SS set with the first QCL-TypeD (among the multiple overlapping CORESETs)</w:t>
            </w:r>
          </w:p>
          <w:p w14:paraId="600E2452" w14:textId="77777777" w:rsidR="00F6135A" w:rsidRPr="00F6135A" w:rsidRDefault="00F6135A" w:rsidP="00F6135A">
            <w:pPr>
              <w:numPr>
                <w:ilvl w:val="1"/>
                <w:numId w:val="56"/>
              </w:numPr>
              <w:autoSpaceDE/>
              <w:autoSpaceDN/>
              <w:adjustRightInd/>
              <w:snapToGrid/>
              <w:spacing w:after="0"/>
              <w:jc w:val="left"/>
              <w:rPr>
                <w:szCs w:val="20"/>
                <w:lang w:eastAsia="x-none"/>
              </w:rPr>
            </w:pPr>
            <w:r w:rsidRPr="00F6135A">
              <w:rPr>
                <w:szCs w:val="20"/>
                <w:lang w:eastAsia="x-none"/>
              </w:rPr>
              <w:t>In the case of multiple such SS set pairs, Rel. 15 priority order is followed for the second QCL-TypeD determination</w:t>
            </w:r>
          </w:p>
          <w:p w14:paraId="199455FA" w14:textId="77777777" w:rsidR="00F6135A" w:rsidRPr="00F6135A" w:rsidRDefault="00F6135A" w:rsidP="00F6135A">
            <w:pPr>
              <w:numPr>
                <w:ilvl w:val="1"/>
                <w:numId w:val="56"/>
              </w:numPr>
              <w:autoSpaceDE/>
              <w:autoSpaceDN/>
              <w:adjustRightInd/>
              <w:snapToGrid/>
              <w:spacing w:after="0"/>
              <w:jc w:val="left"/>
              <w:rPr>
                <w:szCs w:val="20"/>
                <w:lang w:eastAsia="x-none"/>
              </w:rPr>
            </w:pPr>
            <w:r w:rsidRPr="00F6135A">
              <w:rPr>
                <w:szCs w:val="20"/>
                <w:lang w:eastAsia="x-none"/>
              </w:rPr>
              <w:t>FFS: The case of no such SS set pair</w:t>
            </w:r>
          </w:p>
          <w:p w14:paraId="6AB318C8" w14:textId="77777777" w:rsidR="00F6135A" w:rsidRPr="00F6135A" w:rsidRDefault="00F6135A" w:rsidP="00F6135A">
            <w:pPr>
              <w:numPr>
                <w:ilvl w:val="0"/>
                <w:numId w:val="56"/>
              </w:numPr>
              <w:autoSpaceDE/>
              <w:autoSpaceDN/>
              <w:adjustRightInd/>
              <w:snapToGrid/>
              <w:spacing w:after="0"/>
              <w:jc w:val="left"/>
              <w:rPr>
                <w:szCs w:val="20"/>
                <w:lang w:eastAsia="x-none"/>
              </w:rPr>
            </w:pPr>
            <w:r w:rsidRPr="00F6135A">
              <w:rPr>
                <w:szCs w:val="20"/>
                <w:lang w:eastAsia="x-none"/>
              </w:rPr>
              <w:t>Alt3: Assign same priority for two linked search space sets for PDCCH transmission with overlapping monitoring occasions (the priority is according to one of the two SS sets with a lower SS set ID)</w:t>
            </w:r>
          </w:p>
          <w:p w14:paraId="73CA9D00" w14:textId="77777777" w:rsidR="00F6135A" w:rsidRPr="00F6135A" w:rsidRDefault="00F6135A" w:rsidP="00F6135A">
            <w:pPr>
              <w:numPr>
                <w:ilvl w:val="0"/>
                <w:numId w:val="56"/>
              </w:numPr>
              <w:autoSpaceDE/>
              <w:autoSpaceDN/>
              <w:adjustRightInd/>
              <w:snapToGrid/>
              <w:spacing w:after="0"/>
              <w:jc w:val="left"/>
              <w:rPr>
                <w:szCs w:val="20"/>
                <w:lang w:eastAsia="x-none"/>
              </w:rPr>
            </w:pPr>
            <w:r w:rsidRPr="00F6135A">
              <w:rPr>
                <w:szCs w:val="20"/>
                <w:lang w:eastAsia="x-none"/>
              </w:rPr>
              <w:t>Priority order: SS type (USS/CSS) &gt; linkage of SS sets &gt; cell index &gt; associated SS set ID</w:t>
            </w:r>
          </w:p>
          <w:p w14:paraId="3EF5FBDE" w14:textId="77777777" w:rsidR="00F6135A" w:rsidRPr="00F6135A" w:rsidRDefault="00F6135A" w:rsidP="00F6135A">
            <w:pPr>
              <w:numPr>
                <w:ilvl w:val="1"/>
                <w:numId w:val="56"/>
              </w:numPr>
              <w:autoSpaceDE/>
              <w:autoSpaceDN/>
              <w:adjustRightInd/>
              <w:snapToGrid/>
              <w:spacing w:after="0"/>
              <w:jc w:val="left"/>
              <w:rPr>
                <w:szCs w:val="20"/>
                <w:lang w:eastAsia="x-none"/>
              </w:rPr>
            </w:pPr>
            <w:r w:rsidRPr="00F6135A">
              <w:rPr>
                <w:szCs w:val="20"/>
                <w:lang w:eastAsia="x-none"/>
              </w:rPr>
              <w:t>Linked SS set has higher priority than individual SS set</w:t>
            </w:r>
          </w:p>
          <w:p w14:paraId="7DCC38A7" w14:textId="77777777" w:rsidR="00F6135A" w:rsidRPr="00F6135A" w:rsidRDefault="00F6135A" w:rsidP="00F6135A">
            <w:pPr>
              <w:numPr>
                <w:ilvl w:val="0"/>
                <w:numId w:val="56"/>
              </w:numPr>
              <w:autoSpaceDE/>
              <w:autoSpaceDN/>
              <w:adjustRightInd/>
              <w:snapToGrid/>
              <w:spacing w:after="0"/>
              <w:jc w:val="left"/>
              <w:rPr>
                <w:szCs w:val="20"/>
                <w:lang w:eastAsia="x-none"/>
              </w:rPr>
            </w:pPr>
            <w:r w:rsidRPr="00F6135A">
              <w:rPr>
                <w:szCs w:val="20"/>
                <w:lang w:eastAsia="x-none"/>
              </w:rPr>
              <w:t>FFS: The case that the first QCL-TypeD is from unlinked CSS</w:t>
            </w:r>
          </w:p>
          <w:p w14:paraId="0EED5D5A" w14:textId="754AEEC2" w:rsidR="00F6135A" w:rsidRPr="00F6135A" w:rsidRDefault="00F6135A" w:rsidP="00030449">
            <w:pPr>
              <w:numPr>
                <w:ilvl w:val="0"/>
                <w:numId w:val="56"/>
              </w:numPr>
              <w:autoSpaceDE/>
              <w:autoSpaceDN/>
              <w:adjustRightInd/>
              <w:snapToGrid/>
              <w:spacing w:after="0"/>
              <w:jc w:val="left"/>
              <w:rPr>
                <w:szCs w:val="20"/>
                <w:lang w:eastAsia="x-none"/>
              </w:rPr>
            </w:pPr>
            <w:r w:rsidRPr="00F6135A">
              <w:rPr>
                <w:szCs w:val="20"/>
                <w:lang w:eastAsia="x-none"/>
              </w:rPr>
              <w:t>FFS: The case of no linked SS sets among the multiple overlapping CORESETs</w:t>
            </w:r>
          </w:p>
        </w:tc>
      </w:tr>
    </w:tbl>
    <w:p w14:paraId="7B078BE7" w14:textId="77777777" w:rsidR="00F6135A" w:rsidRDefault="00F6135A" w:rsidP="00030449">
      <w:pPr>
        <w:rPr>
          <w:lang w:eastAsia="zh-CN"/>
        </w:rPr>
      </w:pPr>
    </w:p>
    <w:p w14:paraId="61AE7070" w14:textId="54A4B484" w:rsidR="00365D4B" w:rsidRDefault="000D0DF8" w:rsidP="00030449">
      <w:pPr>
        <w:rPr>
          <w:lang w:eastAsia="zh-CN"/>
        </w:rPr>
      </w:pPr>
      <w:r>
        <w:rPr>
          <w:lang w:eastAsia="zh-CN"/>
        </w:rPr>
        <w:lastRenderedPageBreak/>
        <w:t xml:space="preserve">Alt.1 fully utilizes legacy </w:t>
      </w:r>
      <w:r w:rsidR="008C6133">
        <w:rPr>
          <w:lang w:eastAsia="zh-CN"/>
        </w:rPr>
        <w:t>rules, which</w:t>
      </w:r>
      <w:r>
        <w:rPr>
          <w:lang w:eastAsia="zh-CN"/>
        </w:rPr>
        <w:t xml:space="preserve"> seems to be the simplest solution. </w:t>
      </w:r>
      <w:r w:rsidR="008C6133">
        <w:rPr>
          <w:lang w:eastAsia="zh-CN"/>
        </w:rPr>
        <w:t xml:space="preserve">Besides, Alt.2 attempt to prioritize the linked SS over unlinked SS for choosing the second </w:t>
      </w:r>
      <w:r w:rsidR="008C6133" w:rsidRPr="00F6135A">
        <w:rPr>
          <w:szCs w:val="20"/>
          <w:lang w:eastAsia="x-none"/>
        </w:rPr>
        <w:t>QCL-TypeD property</w:t>
      </w:r>
      <w:r w:rsidR="008C6133">
        <w:rPr>
          <w:lang w:eastAsia="zh-CN"/>
        </w:rPr>
        <w:t>. Alt.3 defines a novel way of determining the priority of linked SS. We think the linked SS should definitely be treated differently. From that sense, both Alt.2 and Alt.3 can work. We slightly prefer Alt.2.</w:t>
      </w:r>
    </w:p>
    <w:p w14:paraId="5162489F" w14:textId="77777777" w:rsidR="00273C4C" w:rsidRPr="00273C4C" w:rsidRDefault="008C6133" w:rsidP="00273C4C">
      <w:pPr>
        <w:rPr>
          <w:b/>
          <w:i/>
          <w:lang w:eastAsia="zh-CN"/>
        </w:rPr>
      </w:pPr>
      <w:r>
        <w:rPr>
          <w:b/>
          <w:i/>
          <w:lang w:eastAsia="zh-CN"/>
        </w:rPr>
        <w:t>Proposal 6: Support Alt.2</w:t>
      </w:r>
      <w:r w:rsidR="00273C4C" w:rsidRPr="00273C4C">
        <w:rPr>
          <w:b/>
          <w:i/>
          <w:lang w:eastAsia="zh-CN"/>
        </w:rPr>
        <w:t>: Reuse legacy priority rule to identify the first QCL-TypeD property, and then, identify the second QCL-TypeD according to one of the SS sets that is linked with a SS set with the first QCL-TypeD (among the multiple overlapping CORESETs)</w:t>
      </w:r>
    </w:p>
    <w:p w14:paraId="4288EB1B" w14:textId="77777777" w:rsidR="00273C4C" w:rsidRPr="00273C4C" w:rsidRDefault="00273C4C" w:rsidP="00273C4C">
      <w:pPr>
        <w:ind w:leftChars="600" w:left="1320"/>
        <w:rPr>
          <w:b/>
          <w:i/>
          <w:lang w:eastAsia="zh-CN"/>
        </w:rPr>
      </w:pPr>
      <w:r w:rsidRPr="00273C4C">
        <w:rPr>
          <w:b/>
          <w:i/>
          <w:lang w:eastAsia="zh-CN"/>
        </w:rPr>
        <w:t>o</w:t>
      </w:r>
      <w:r w:rsidRPr="00273C4C">
        <w:rPr>
          <w:b/>
          <w:i/>
          <w:lang w:eastAsia="zh-CN"/>
        </w:rPr>
        <w:tab/>
        <w:t>In the case of multiple such SS set pairs, Rel. 15 priority order is followed for the second QCL-TypeD determination</w:t>
      </w:r>
    </w:p>
    <w:p w14:paraId="7FC4B5F5" w14:textId="19B04181" w:rsidR="008C6133" w:rsidRPr="00273C4C" w:rsidRDefault="00273C4C" w:rsidP="00273C4C">
      <w:pPr>
        <w:ind w:leftChars="600" w:left="1320"/>
        <w:rPr>
          <w:b/>
          <w:i/>
          <w:lang w:eastAsia="zh-CN"/>
        </w:rPr>
      </w:pPr>
      <w:r w:rsidRPr="00273C4C">
        <w:rPr>
          <w:b/>
          <w:i/>
          <w:lang w:eastAsia="zh-CN"/>
        </w:rPr>
        <w:t>o</w:t>
      </w:r>
      <w:r w:rsidRPr="00273C4C">
        <w:rPr>
          <w:b/>
          <w:i/>
          <w:lang w:eastAsia="zh-CN"/>
        </w:rPr>
        <w:tab/>
        <w:t>FFS: The case of no such SS set pair</w:t>
      </w:r>
    </w:p>
    <w:p w14:paraId="35781B8B" w14:textId="77777777" w:rsidR="00345328" w:rsidRDefault="00345328" w:rsidP="00345328"/>
    <w:p w14:paraId="46C0A87A" w14:textId="70724FE7" w:rsidR="00345328" w:rsidRPr="003F1D41" w:rsidRDefault="00345328" w:rsidP="00345328">
      <w:pPr>
        <w:pStyle w:val="af3"/>
        <w:numPr>
          <w:ilvl w:val="0"/>
          <w:numId w:val="22"/>
        </w:numPr>
        <w:ind w:firstLineChars="0"/>
      </w:pPr>
      <w:r>
        <w:rPr>
          <w:lang w:eastAsia="zh-CN"/>
        </w:rPr>
        <w:t>Definition of d</w:t>
      </w:r>
      <w:r w:rsidRPr="00345328">
        <w:rPr>
          <w:vertAlign w:val="subscript"/>
          <w:lang w:eastAsia="zh-CN"/>
        </w:rPr>
        <w:t>1,1</w:t>
      </w:r>
    </w:p>
    <w:tbl>
      <w:tblPr>
        <w:tblStyle w:val="ae"/>
        <w:tblW w:w="0" w:type="auto"/>
        <w:tblLook w:val="04A0" w:firstRow="1" w:lastRow="0" w:firstColumn="1" w:lastColumn="0" w:noHBand="0" w:noVBand="1"/>
      </w:tblPr>
      <w:tblGrid>
        <w:gridCol w:w="9307"/>
      </w:tblGrid>
      <w:tr w:rsidR="00273C4C" w14:paraId="46364166" w14:textId="77777777" w:rsidTr="00273C4C">
        <w:tc>
          <w:tcPr>
            <w:tcW w:w="9307" w:type="dxa"/>
          </w:tcPr>
          <w:p w14:paraId="2A77B82E" w14:textId="77777777" w:rsidR="00273C4C" w:rsidRPr="00273C4C" w:rsidRDefault="00273C4C" w:rsidP="00273C4C">
            <w:pPr>
              <w:rPr>
                <w:rFonts w:eastAsia="Malgun Gothic" w:cs="Times"/>
                <w:b/>
                <w:bCs/>
                <w:szCs w:val="20"/>
                <w:highlight w:val="darkYellow"/>
                <w:lang w:eastAsia="ko-KR"/>
              </w:rPr>
            </w:pPr>
            <w:r w:rsidRPr="00273C4C">
              <w:rPr>
                <w:rFonts w:eastAsia="Malgun Gothic" w:cs="Times"/>
                <w:b/>
                <w:bCs/>
                <w:szCs w:val="20"/>
                <w:highlight w:val="darkYellow"/>
                <w:lang w:eastAsia="ko-KR"/>
              </w:rPr>
              <w:t>Working Assumption</w:t>
            </w:r>
          </w:p>
          <w:p w14:paraId="4DE1732F" w14:textId="77777777" w:rsidR="00273C4C" w:rsidRPr="00273C4C" w:rsidRDefault="00273C4C" w:rsidP="00273C4C">
            <w:pPr>
              <w:pStyle w:val="af3"/>
              <w:ind w:firstLine="440"/>
              <w:rPr>
                <w:rFonts w:eastAsia="Malgun Gothic" w:cs="Times"/>
                <w:szCs w:val="20"/>
                <w:lang w:eastAsia="ko-KR"/>
              </w:rPr>
            </w:pPr>
            <w:r w:rsidRPr="00273C4C">
              <w:rPr>
                <w:rFonts w:eastAsia="Malgun Gothic" w:cs="Times"/>
                <w:szCs w:val="20"/>
                <w:lang w:eastAsia="ko-KR"/>
              </w:rPr>
              <w:t>If a PDSCH with mapping Type B is scheduled by a DCI in PDCCH candidates that are linked for repetition, d</w:t>
            </w:r>
            <w:r w:rsidRPr="00273C4C">
              <w:rPr>
                <w:rFonts w:eastAsia="Malgun Gothic" w:cs="Times"/>
                <w:szCs w:val="20"/>
                <w:vertAlign w:val="subscript"/>
                <w:lang w:eastAsia="ko-KR"/>
              </w:rPr>
              <w:t>1,1</w:t>
            </w:r>
            <w:r w:rsidRPr="00273C4C">
              <w:rPr>
                <w:rFonts w:eastAsia="Malgun Gothic" w:cs="Times"/>
                <w:szCs w:val="20"/>
                <w:lang w:eastAsia="ko-KR"/>
              </w:rPr>
              <w:t xml:space="preserve"> for PDSCH processing time is determined</w:t>
            </w:r>
          </w:p>
          <w:p w14:paraId="5D0CADEF" w14:textId="77777777" w:rsidR="00273C4C" w:rsidRPr="00273C4C" w:rsidRDefault="00273C4C" w:rsidP="00273C4C">
            <w:pPr>
              <w:pStyle w:val="af3"/>
              <w:numPr>
                <w:ilvl w:val="0"/>
                <w:numId w:val="52"/>
              </w:numPr>
              <w:spacing w:after="0"/>
              <w:ind w:firstLineChars="0"/>
              <w:rPr>
                <w:rFonts w:eastAsia="Malgun Gothic" w:cs="Times"/>
                <w:szCs w:val="20"/>
                <w:lang w:eastAsia="ko-KR"/>
              </w:rPr>
            </w:pPr>
            <w:r w:rsidRPr="00273C4C">
              <w:rPr>
                <w:rFonts w:eastAsia="Malgun Gothic" w:cs="Times"/>
                <w:szCs w:val="20"/>
                <w:lang w:eastAsia="ko-KR"/>
              </w:rPr>
              <w:t>Option 2: By considering the PDCCH candidate that results in larger d</w:t>
            </w:r>
            <w:r w:rsidRPr="00273C4C">
              <w:rPr>
                <w:rFonts w:eastAsia="Malgun Gothic" w:cs="Times"/>
                <w:szCs w:val="20"/>
                <w:vertAlign w:val="subscript"/>
                <w:lang w:eastAsia="ko-KR"/>
              </w:rPr>
              <w:t>1,1</w:t>
            </w:r>
            <w:r w:rsidRPr="00273C4C">
              <w:rPr>
                <w:rFonts w:eastAsia="Malgun Gothic" w:cs="Times"/>
                <w:szCs w:val="20"/>
                <w:lang w:eastAsia="ko-KR"/>
              </w:rPr>
              <w:t xml:space="preserve"> value</w:t>
            </w:r>
          </w:p>
          <w:p w14:paraId="4A799E30" w14:textId="77777777" w:rsidR="00273C4C" w:rsidRPr="00273C4C" w:rsidRDefault="00273C4C" w:rsidP="00273C4C">
            <w:pPr>
              <w:pStyle w:val="af3"/>
              <w:numPr>
                <w:ilvl w:val="0"/>
                <w:numId w:val="52"/>
              </w:numPr>
              <w:spacing w:after="0"/>
              <w:ind w:firstLineChars="0"/>
              <w:rPr>
                <w:rFonts w:eastAsia="Malgun Gothic" w:cs="Times"/>
                <w:szCs w:val="20"/>
                <w:lang w:eastAsia="ko-KR"/>
              </w:rPr>
            </w:pPr>
            <w:r w:rsidRPr="00273C4C">
              <w:rPr>
                <w:rFonts w:eastAsia="Malgun Gothic" w:cs="Times"/>
                <w:szCs w:val="20"/>
                <w:lang w:eastAsia="ko-KR"/>
              </w:rPr>
              <w:t>Note: Above applies at least for UEs doing selective decoding</w:t>
            </w:r>
          </w:p>
          <w:p w14:paraId="36B674A6" w14:textId="77777777" w:rsidR="00273C4C" w:rsidRPr="00273C4C" w:rsidRDefault="00273C4C" w:rsidP="00273C4C">
            <w:pPr>
              <w:pStyle w:val="af3"/>
              <w:ind w:firstLine="440"/>
              <w:rPr>
                <w:rFonts w:eastAsia="Malgun Gothic" w:cs="Times"/>
                <w:szCs w:val="20"/>
                <w:lang w:eastAsia="ko-KR"/>
              </w:rPr>
            </w:pPr>
            <w:r w:rsidRPr="00273C4C">
              <w:rPr>
                <w:rFonts w:eastAsia="Malgun Gothic" w:cs="Times"/>
                <w:szCs w:val="20"/>
                <w:lang w:eastAsia="ko-KR"/>
              </w:rPr>
              <w:t>FFS: Relaxation of processing time for soft combining of linked PDCCH candidates including PUSCH processing, PDSCH processing for mapping Type A and B, AP CSI processing, DCI processing (N timeline), etc.</w:t>
            </w:r>
          </w:p>
          <w:p w14:paraId="41B13475" w14:textId="362C031D" w:rsidR="00273C4C" w:rsidRPr="00273C4C" w:rsidRDefault="00273C4C" w:rsidP="00273C4C">
            <w:pPr>
              <w:pStyle w:val="af3"/>
              <w:ind w:firstLine="440"/>
              <w:rPr>
                <w:rFonts w:eastAsia="Malgun Gothic" w:cs="Times"/>
                <w:szCs w:val="20"/>
                <w:lang w:eastAsia="ko-KR"/>
              </w:rPr>
            </w:pPr>
            <w:r w:rsidRPr="00273C4C">
              <w:rPr>
                <w:rFonts w:eastAsia="Malgun Gothic" w:cs="Times"/>
                <w:szCs w:val="20"/>
                <w:lang w:eastAsia="ko-KR"/>
              </w:rPr>
              <w:t>FFS: How above applies for UEs doing soft combining</w:t>
            </w:r>
          </w:p>
        </w:tc>
      </w:tr>
    </w:tbl>
    <w:p w14:paraId="3CCE7B90" w14:textId="5867240B" w:rsidR="00273C4C" w:rsidRDefault="00273C4C" w:rsidP="00030449">
      <w:pPr>
        <w:rPr>
          <w:lang w:eastAsia="zh-CN"/>
        </w:rPr>
      </w:pPr>
    </w:p>
    <w:p w14:paraId="6CAACB28" w14:textId="143C2B17" w:rsidR="00345328" w:rsidRPr="00345328" w:rsidRDefault="00273C4C" w:rsidP="00345328">
      <w:pPr>
        <w:rPr>
          <w:b/>
          <w:bCs/>
          <w:i/>
          <w:iCs/>
          <w:lang w:eastAsia="zh-CN"/>
        </w:rPr>
      </w:pPr>
      <w:r>
        <w:rPr>
          <w:rFonts w:hint="eastAsia"/>
          <w:lang w:eastAsia="zh-CN"/>
        </w:rPr>
        <w:t>B</w:t>
      </w:r>
      <w:r>
        <w:rPr>
          <w:lang w:eastAsia="zh-CN"/>
        </w:rPr>
        <w:t>asically, we are fine to confirm the working assumption above.</w:t>
      </w:r>
      <w:r w:rsidR="00345328">
        <w:rPr>
          <w:lang w:eastAsia="zh-CN"/>
        </w:rPr>
        <w:t xml:space="preserve"> For UEs doing soft combing, clearly more decoding time is needed. Thus, we think </w:t>
      </w:r>
      <w:r w:rsidR="00345328" w:rsidRPr="00273C4C">
        <w:rPr>
          <w:rFonts w:eastAsia="Malgun Gothic" w:cs="Times"/>
          <w:szCs w:val="20"/>
          <w:lang w:eastAsia="ko-KR"/>
        </w:rPr>
        <w:t>d</w:t>
      </w:r>
      <w:r w:rsidR="00345328" w:rsidRPr="00273C4C">
        <w:rPr>
          <w:rFonts w:eastAsia="Malgun Gothic" w:cs="Times"/>
          <w:szCs w:val="20"/>
          <w:vertAlign w:val="subscript"/>
          <w:lang w:eastAsia="ko-KR"/>
        </w:rPr>
        <w:t>1,1</w:t>
      </w:r>
      <w:r w:rsidR="00345328" w:rsidRPr="00345328">
        <w:rPr>
          <w:lang w:eastAsia="zh-CN"/>
        </w:rPr>
        <w:t xml:space="preserve"> can be determined by considering the number of overlapping symbols from both PDCCH candidates.</w:t>
      </w:r>
    </w:p>
    <w:p w14:paraId="07DEA6F2" w14:textId="6071959D" w:rsidR="00273C4C" w:rsidRDefault="00345328" w:rsidP="00030449">
      <w:pPr>
        <w:rPr>
          <w:b/>
          <w:i/>
          <w:lang w:eastAsia="zh-CN"/>
        </w:rPr>
      </w:pPr>
      <w:r>
        <w:rPr>
          <w:b/>
          <w:i/>
          <w:lang w:eastAsia="zh-CN"/>
        </w:rPr>
        <w:t>Proposal 7: Confirm the working assumption:</w:t>
      </w:r>
    </w:p>
    <w:p w14:paraId="1F2A2526" w14:textId="77777777" w:rsidR="00345328" w:rsidRPr="00345328" w:rsidRDefault="00345328" w:rsidP="00345328">
      <w:pPr>
        <w:pStyle w:val="af3"/>
        <w:ind w:firstLine="442"/>
        <w:rPr>
          <w:b/>
          <w:i/>
          <w:lang w:eastAsia="zh-CN"/>
        </w:rPr>
      </w:pPr>
      <w:r w:rsidRPr="00345328">
        <w:rPr>
          <w:b/>
          <w:i/>
          <w:lang w:eastAsia="zh-CN"/>
        </w:rPr>
        <w:t>If a PDSCH with mapping Type B is scheduled by a DCI in PDCCH candidates that are linked for repetition, d</w:t>
      </w:r>
      <w:r w:rsidRPr="00345328">
        <w:rPr>
          <w:b/>
          <w:i/>
          <w:vertAlign w:val="subscript"/>
          <w:lang w:eastAsia="zh-CN"/>
        </w:rPr>
        <w:t>1,1</w:t>
      </w:r>
      <w:r w:rsidRPr="00345328">
        <w:rPr>
          <w:b/>
          <w:i/>
          <w:lang w:eastAsia="zh-CN"/>
        </w:rPr>
        <w:t xml:space="preserve"> for PDSCH processing time is determined</w:t>
      </w:r>
    </w:p>
    <w:p w14:paraId="2EDFEF02" w14:textId="77777777" w:rsidR="00345328" w:rsidRPr="00345328" w:rsidRDefault="00345328" w:rsidP="00345328">
      <w:pPr>
        <w:pStyle w:val="af3"/>
        <w:numPr>
          <w:ilvl w:val="0"/>
          <w:numId w:val="52"/>
        </w:numPr>
        <w:spacing w:after="0"/>
        <w:ind w:firstLineChars="0"/>
        <w:rPr>
          <w:b/>
          <w:i/>
          <w:lang w:eastAsia="zh-CN"/>
        </w:rPr>
      </w:pPr>
      <w:r w:rsidRPr="00345328">
        <w:rPr>
          <w:b/>
          <w:i/>
          <w:lang w:eastAsia="zh-CN"/>
        </w:rPr>
        <w:t>Option 2: By considering the PDCCH candidate that results in larger d1,1 value</w:t>
      </w:r>
    </w:p>
    <w:p w14:paraId="5FE0FAA7" w14:textId="77777777" w:rsidR="00345328" w:rsidRPr="00345328" w:rsidRDefault="00345328" w:rsidP="00345328">
      <w:pPr>
        <w:pStyle w:val="af3"/>
        <w:numPr>
          <w:ilvl w:val="0"/>
          <w:numId w:val="52"/>
        </w:numPr>
        <w:spacing w:after="0"/>
        <w:ind w:firstLineChars="0"/>
        <w:rPr>
          <w:b/>
          <w:i/>
          <w:lang w:eastAsia="zh-CN"/>
        </w:rPr>
      </w:pPr>
      <w:r w:rsidRPr="00345328">
        <w:rPr>
          <w:b/>
          <w:i/>
          <w:lang w:eastAsia="zh-CN"/>
        </w:rPr>
        <w:t>Note: Above applies at least for UEs doing selective decoding</w:t>
      </w:r>
    </w:p>
    <w:p w14:paraId="54FCAF79" w14:textId="77777777" w:rsidR="00345328" w:rsidRPr="00345328" w:rsidRDefault="00345328" w:rsidP="00345328">
      <w:pPr>
        <w:pStyle w:val="af3"/>
        <w:ind w:firstLine="442"/>
        <w:rPr>
          <w:b/>
          <w:i/>
          <w:lang w:eastAsia="zh-CN"/>
        </w:rPr>
      </w:pPr>
      <w:r w:rsidRPr="00345328">
        <w:rPr>
          <w:b/>
          <w:i/>
          <w:lang w:eastAsia="zh-CN"/>
        </w:rPr>
        <w:t>FFS: Relaxation of processing time for soft combining of linked PDCCH candidates including PUSCH processing, PDSCH processing for mapping Type A and B, AP CSI processing, DCI processing (N timeline), etc.</w:t>
      </w:r>
    </w:p>
    <w:p w14:paraId="00859177" w14:textId="7CE48C2C" w:rsidR="00345328" w:rsidRDefault="00345328" w:rsidP="00345328">
      <w:pPr>
        <w:rPr>
          <w:b/>
          <w:i/>
          <w:lang w:eastAsia="zh-CN"/>
        </w:rPr>
      </w:pPr>
      <w:r w:rsidRPr="00345328">
        <w:rPr>
          <w:b/>
          <w:i/>
          <w:lang w:eastAsia="zh-CN"/>
        </w:rPr>
        <w:t>FFS: How above applies for UEs doing soft combining</w:t>
      </w:r>
    </w:p>
    <w:p w14:paraId="7229EF38" w14:textId="0A459E4D" w:rsidR="00345328" w:rsidRPr="00345328" w:rsidRDefault="00345328" w:rsidP="00030449">
      <w:pPr>
        <w:rPr>
          <w:lang w:eastAsia="zh-CN"/>
        </w:rPr>
      </w:pPr>
      <w:r>
        <w:rPr>
          <w:b/>
          <w:i/>
          <w:lang w:eastAsia="zh-CN"/>
        </w:rPr>
        <w:t>Proposal 8:</w:t>
      </w:r>
      <w:r w:rsidRPr="00345328">
        <w:rPr>
          <w:b/>
          <w:i/>
          <w:lang w:eastAsia="zh-CN"/>
        </w:rPr>
        <w:t xml:space="preserve"> For UEs doing soft combing, d</w:t>
      </w:r>
      <w:r w:rsidRPr="00345328">
        <w:rPr>
          <w:b/>
          <w:i/>
          <w:vertAlign w:val="subscript"/>
          <w:lang w:eastAsia="zh-CN"/>
        </w:rPr>
        <w:t xml:space="preserve">1,1 </w:t>
      </w:r>
      <w:r w:rsidRPr="00345328">
        <w:rPr>
          <w:b/>
          <w:i/>
          <w:lang w:eastAsia="zh-CN"/>
        </w:rPr>
        <w:t>is determined by considering the number of overlapping symbols from both PDCCH candidates.</w:t>
      </w:r>
    </w:p>
    <w:p w14:paraId="29891805" w14:textId="77777777" w:rsidR="00273C4C" w:rsidRPr="008C6133" w:rsidRDefault="00273C4C" w:rsidP="00030449">
      <w:pPr>
        <w:rPr>
          <w:lang w:eastAsia="zh-CN"/>
        </w:rPr>
      </w:pPr>
    </w:p>
    <w:p w14:paraId="02D558D2" w14:textId="5F505D9B" w:rsidR="00B841C5" w:rsidRDefault="00CC573C" w:rsidP="007A64F0">
      <w:pPr>
        <w:pStyle w:val="af3"/>
        <w:numPr>
          <w:ilvl w:val="0"/>
          <w:numId w:val="22"/>
        </w:numPr>
        <w:ind w:firstLineChars="0"/>
        <w:rPr>
          <w:lang w:eastAsia="zh-CN"/>
        </w:rPr>
      </w:pPr>
      <w:r>
        <w:rPr>
          <w:rFonts w:hint="eastAsia"/>
          <w:lang w:eastAsia="zh-CN"/>
        </w:rPr>
        <w:t>BD counter</w:t>
      </w:r>
    </w:p>
    <w:tbl>
      <w:tblPr>
        <w:tblStyle w:val="ae"/>
        <w:tblW w:w="0" w:type="auto"/>
        <w:tblLook w:val="04A0" w:firstRow="1" w:lastRow="0" w:firstColumn="1" w:lastColumn="0" w:noHBand="0" w:noVBand="1"/>
      </w:tblPr>
      <w:tblGrid>
        <w:gridCol w:w="9307"/>
      </w:tblGrid>
      <w:tr w:rsidR="00B841C5" w:rsidRPr="009E16BC" w14:paraId="1CAF437F" w14:textId="77777777" w:rsidTr="00B841C5">
        <w:tc>
          <w:tcPr>
            <w:tcW w:w="9307" w:type="dxa"/>
          </w:tcPr>
          <w:p w14:paraId="40C4D023" w14:textId="77777777" w:rsidR="009E16BC" w:rsidRPr="009E16BC" w:rsidRDefault="009E16BC" w:rsidP="009E16BC">
            <w:pPr>
              <w:rPr>
                <w:rFonts w:eastAsia="Malgun Gothic" w:cs="Times"/>
                <w:b/>
                <w:bCs/>
                <w:iCs/>
                <w:szCs w:val="20"/>
                <w:lang w:eastAsia="ko-KR"/>
              </w:rPr>
            </w:pPr>
            <w:r w:rsidRPr="009E16BC">
              <w:rPr>
                <w:rFonts w:cs="Times"/>
                <w:b/>
                <w:bCs/>
                <w:iCs/>
                <w:szCs w:val="20"/>
                <w:highlight w:val="green"/>
              </w:rPr>
              <w:t>Agreement</w:t>
            </w:r>
            <w:r w:rsidRPr="009E16BC">
              <w:rPr>
                <w:rFonts w:cs="Times"/>
                <w:b/>
                <w:bCs/>
                <w:iCs/>
                <w:szCs w:val="20"/>
              </w:rPr>
              <w:t xml:space="preserve"> </w:t>
            </w:r>
          </w:p>
          <w:p w14:paraId="59719CDD" w14:textId="77777777" w:rsidR="009E16BC" w:rsidRPr="009E16BC" w:rsidRDefault="009E16BC" w:rsidP="009E16BC">
            <w:pPr>
              <w:rPr>
                <w:rFonts w:cs="Times"/>
                <w:bCs/>
                <w:iCs/>
                <w:szCs w:val="20"/>
              </w:rPr>
            </w:pPr>
            <w:r w:rsidRPr="009E16BC">
              <w:rPr>
                <w:rFonts w:cs="Times"/>
                <w:bCs/>
                <w:iCs/>
                <w:szCs w:val="20"/>
              </w:rPr>
              <w:t>For overbooking in the PCell for USS with two linked SS sets in the same slot/span, select one Alt for each of Case 1 and Case 2 in RAN1 #106-bis-e:</w:t>
            </w:r>
          </w:p>
          <w:p w14:paraId="769BB56E" w14:textId="77777777" w:rsidR="009E16BC" w:rsidRPr="009E16BC" w:rsidRDefault="009E16BC" w:rsidP="009E16BC">
            <w:pPr>
              <w:pStyle w:val="af3"/>
              <w:numPr>
                <w:ilvl w:val="0"/>
                <w:numId w:val="57"/>
              </w:numPr>
              <w:autoSpaceDE/>
              <w:autoSpaceDN/>
              <w:adjustRightInd/>
              <w:snapToGrid/>
              <w:spacing w:after="0"/>
              <w:ind w:firstLineChars="0"/>
              <w:jc w:val="left"/>
              <w:rPr>
                <w:rFonts w:cs="Times"/>
                <w:bCs/>
                <w:iCs/>
                <w:szCs w:val="20"/>
              </w:rPr>
            </w:pPr>
            <w:r w:rsidRPr="009E16BC">
              <w:rPr>
                <w:rFonts w:cs="Times"/>
                <w:bCs/>
                <w:iCs/>
                <w:szCs w:val="20"/>
              </w:rPr>
              <w:t>Case 1: 2 BDs are counted for two linked candidates:</w:t>
            </w:r>
          </w:p>
          <w:p w14:paraId="4E8C336C" w14:textId="77777777" w:rsidR="009E16BC" w:rsidRPr="009E16BC" w:rsidRDefault="009E16BC" w:rsidP="009E16BC">
            <w:pPr>
              <w:pStyle w:val="af3"/>
              <w:numPr>
                <w:ilvl w:val="1"/>
                <w:numId w:val="57"/>
              </w:numPr>
              <w:autoSpaceDE/>
              <w:autoSpaceDN/>
              <w:adjustRightInd/>
              <w:snapToGrid/>
              <w:spacing w:after="0"/>
              <w:ind w:firstLineChars="0"/>
              <w:jc w:val="left"/>
              <w:rPr>
                <w:rFonts w:cs="Times"/>
                <w:bCs/>
                <w:iCs/>
                <w:szCs w:val="20"/>
              </w:rPr>
            </w:pPr>
            <w:r w:rsidRPr="009E16BC">
              <w:rPr>
                <w:rFonts w:cs="Times"/>
                <w:bCs/>
                <w:iCs/>
                <w:szCs w:val="20"/>
              </w:rPr>
              <w:t>Alt1: No change (use existing spec)</w:t>
            </w:r>
          </w:p>
          <w:p w14:paraId="739D96D0" w14:textId="77777777" w:rsidR="009E16BC" w:rsidRPr="009E16BC" w:rsidRDefault="009E16BC" w:rsidP="009E16BC">
            <w:pPr>
              <w:pStyle w:val="af3"/>
              <w:numPr>
                <w:ilvl w:val="1"/>
                <w:numId w:val="57"/>
              </w:numPr>
              <w:autoSpaceDE/>
              <w:autoSpaceDN/>
              <w:adjustRightInd/>
              <w:snapToGrid/>
              <w:spacing w:after="0"/>
              <w:ind w:firstLineChars="0"/>
              <w:jc w:val="left"/>
              <w:rPr>
                <w:rFonts w:cs="Times"/>
                <w:bCs/>
                <w:iCs/>
                <w:szCs w:val="20"/>
              </w:rPr>
            </w:pPr>
            <w:r w:rsidRPr="009E16BC">
              <w:rPr>
                <w:rFonts w:cs="Times"/>
                <w:bCs/>
                <w:iCs/>
                <w:szCs w:val="20"/>
              </w:rPr>
              <w:t xml:space="preserve">Alt2: Consider the SS set pair together (both are kept or both are dropped), where the </w:t>
            </w:r>
            <w:r w:rsidRPr="009E16BC">
              <w:rPr>
                <w:rFonts w:cs="Times"/>
                <w:bCs/>
                <w:iCs/>
                <w:szCs w:val="20"/>
              </w:rPr>
              <w:lastRenderedPageBreak/>
              <w:t>priority is based on lower SS set ID among the pair.</w:t>
            </w:r>
          </w:p>
          <w:p w14:paraId="7FAFAEEE" w14:textId="77777777" w:rsidR="009E16BC" w:rsidRPr="009E16BC" w:rsidRDefault="009E16BC" w:rsidP="009E16BC">
            <w:pPr>
              <w:pStyle w:val="af3"/>
              <w:numPr>
                <w:ilvl w:val="0"/>
                <w:numId w:val="57"/>
              </w:numPr>
              <w:autoSpaceDE/>
              <w:autoSpaceDN/>
              <w:adjustRightInd/>
              <w:snapToGrid/>
              <w:spacing w:after="0"/>
              <w:ind w:firstLineChars="0"/>
              <w:jc w:val="left"/>
              <w:rPr>
                <w:rFonts w:cs="Times"/>
                <w:bCs/>
                <w:iCs/>
                <w:szCs w:val="20"/>
              </w:rPr>
            </w:pPr>
            <w:r w:rsidRPr="009E16BC">
              <w:rPr>
                <w:rFonts w:cs="Times"/>
                <w:bCs/>
                <w:iCs/>
                <w:szCs w:val="20"/>
              </w:rPr>
              <w:t>Case 2: 3 BDs are counted for two linked candidates:</w:t>
            </w:r>
          </w:p>
          <w:p w14:paraId="11D6ECF4" w14:textId="77777777" w:rsidR="009E16BC" w:rsidRPr="009E16BC" w:rsidRDefault="009E16BC" w:rsidP="009E16BC">
            <w:pPr>
              <w:pStyle w:val="af3"/>
              <w:numPr>
                <w:ilvl w:val="1"/>
                <w:numId w:val="57"/>
              </w:numPr>
              <w:autoSpaceDE/>
              <w:autoSpaceDN/>
              <w:adjustRightInd/>
              <w:snapToGrid/>
              <w:spacing w:after="0"/>
              <w:ind w:firstLineChars="0"/>
              <w:jc w:val="left"/>
              <w:rPr>
                <w:rFonts w:cs="Times"/>
                <w:bCs/>
                <w:iCs/>
                <w:szCs w:val="20"/>
              </w:rPr>
            </w:pPr>
            <w:r w:rsidRPr="009E16BC">
              <w:rPr>
                <w:rFonts w:cs="Times"/>
                <w:bCs/>
                <w:iCs/>
                <w:szCs w:val="20"/>
              </w:rPr>
              <w:t>Alt1: Overbooking is per individual SS set as in Rel. 15/16</w:t>
            </w:r>
          </w:p>
          <w:p w14:paraId="7D4D164B" w14:textId="61B9138A" w:rsidR="009E16BC" w:rsidRPr="009E16BC" w:rsidRDefault="009E16BC" w:rsidP="009E16BC">
            <w:pPr>
              <w:pStyle w:val="af3"/>
              <w:numPr>
                <w:ilvl w:val="2"/>
                <w:numId w:val="57"/>
              </w:numPr>
              <w:autoSpaceDE/>
              <w:autoSpaceDN/>
              <w:adjustRightInd/>
              <w:snapToGrid/>
              <w:spacing w:after="0"/>
              <w:ind w:firstLineChars="0"/>
              <w:jc w:val="left"/>
              <w:rPr>
                <w:rFonts w:cs="Times"/>
                <w:bCs/>
                <w:iCs/>
                <w:szCs w:val="20"/>
              </w:rPr>
            </w:pPr>
            <w:r w:rsidRPr="009E16BC">
              <w:rPr>
                <w:rFonts w:cs="Times"/>
                <w:bCs/>
                <w:iCs/>
                <w:szCs w:val="20"/>
              </w:rPr>
              <w:t>Alt1-1: The third BD is counted as a virtual SS set (i.e., the virtual SS set for the third BDs is d</w:t>
            </w:r>
            <w:r w:rsidR="00CC2B89">
              <w:rPr>
                <w:rFonts w:cs="Times"/>
                <w:bCs/>
                <w:iCs/>
                <w:szCs w:val="20"/>
              </w:rPr>
              <w:t>r</w:t>
            </w:r>
            <w:r w:rsidRPr="009E16BC">
              <w:rPr>
                <w:rFonts w:cs="Times"/>
                <w:bCs/>
                <w:iCs/>
                <w:szCs w:val="20"/>
              </w:rPr>
              <w:t>opped before dropping the linked SS sets).</w:t>
            </w:r>
          </w:p>
          <w:p w14:paraId="115D2A4B" w14:textId="77777777" w:rsidR="009E16BC" w:rsidRPr="009E16BC" w:rsidRDefault="009E16BC" w:rsidP="009E16BC">
            <w:pPr>
              <w:pStyle w:val="af3"/>
              <w:numPr>
                <w:ilvl w:val="2"/>
                <w:numId w:val="57"/>
              </w:numPr>
              <w:autoSpaceDE/>
              <w:autoSpaceDN/>
              <w:adjustRightInd/>
              <w:snapToGrid/>
              <w:spacing w:after="0"/>
              <w:ind w:firstLineChars="0"/>
              <w:jc w:val="left"/>
              <w:rPr>
                <w:rFonts w:cs="Times"/>
                <w:bCs/>
                <w:iCs/>
                <w:szCs w:val="20"/>
              </w:rPr>
            </w:pPr>
            <w:r w:rsidRPr="009E16BC">
              <w:rPr>
                <w:rFonts w:cs="Times"/>
                <w:bCs/>
                <w:iCs/>
                <w:szCs w:val="20"/>
              </w:rPr>
              <w:t>Alt1-2: The third BD is counted as part of the SS set with higher ID.</w:t>
            </w:r>
          </w:p>
          <w:p w14:paraId="3E2C3A37" w14:textId="77777777" w:rsidR="009E16BC" w:rsidRPr="009E16BC" w:rsidRDefault="009E16BC" w:rsidP="009E16BC">
            <w:pPr>
              <w:pStyle w:val="af3"/>
              <w:numPr>
                <w:ilvl w:val="1"/>
                <w:numId w:val="57"/>
              </w:numPr>
              <w:autoSpaceDE/>
              <w:autoSpaceDN/>
              <w:adjustRightInd/>
              <w:snapToGrid/>
              <w:spacing w:after="0"/>
              <w:ind w:firstLineChars="0"/>
              <w:jc w:val="left"/>
              <w:rPr>
                <w:rFonts w:cs="Times"/>
                <w:bCs/>
                <w:iCs/>
                <w:szCs w:val="20"/>
              </w:rPr>
            </w:pPr>
            <w:r w:rsidRPr="009E16BC">
              <w:rPr>
                <w:rFonts w:cs="Times"/>
                <w:bCs/>
                <w:iCs/>
                <w:szCs w:val="20"/>
              </w:rPr>
              <w:t>Alt2: Consider the SS set pair together (both are kept or both are dropped), where the priority is based on lower SS set ID among the pair.</w:t>
            </w:r>
          </w:p>
          <w:p w14:paraId="1C059198" w14:textId="603D868E" w:rsidR="00B841C5" w:rsidRPr="009E16BC" w:rsidRDefault="009E16BC" w:rsidP="009E16BC">
            <w:pPr>
              <w:pStyle w:val="af3"/>
              <w:numPr>
                <w:ilvl w:val="0"/>
                <w:numId w:val="57"/>
              </w:numPr>
              <w:autoSpaceDE/>
              <w:autoSpaceDN/>
              <w:adjustRightInd/>
              <w:snapToGrid/>
              <w:spacing w:after="0"/>
              <w:ind w:firstLineChars="0"/>
              <w:jc w:val="left"/>
              <w:rPr>
                <w:rFonts w:cs="Times"/>
                <w:bCs/>
                <w:iCs/>
                <w:szCs w:val="20"/>
              </w:rPr>
            </w:pPr>
            <w:r w:rsidRPr="009E16BC">
              <w:rPr>
                <w:rFonts w:cs="Times"/>
                <w:bCs/>
                <w:iCs/>
                <w:szCs w:val="20"/>
              </w:rPr>
              <w:t>FFS: Inter-span PDCCH repetition for r16monitoringcapablity.</w:t>
            </w:r>
          </w:p>
        </w:tc>
      </w:tr>
    </w:tbl>
    <w:p w14:paraId="3EA94976" w14:textId="77777777" w:rsidR="009F6569" w:rsidRDefault="009F6569" w:rsidP="00E37BB7">
      <w:pPr>
        <w:rPr>
          <w:lang w:eastAsia="zh-CN"/>
        </w:rPr>
      </w:pPr>
    </w:p>
    <w:p w14:paraId="632B1CA4" w14:textId="44A9BC4A" w:rsidR="00241FF5" w:rsidRPr="004A0CD8" w:rsidRDefault="00241FF5" w:rsidP="00E37BB7">
      <w:pPr>
        <w:rPr>
          <w:lang w:eastAsia="zh-CN"/>
        </w:rPr>
      </w:pPr>
      <w:r>
        <w:rPr>
          <w:lang w:eastAsia="zh-CN"/>
        </w:rPr>
        <w:t xml:space="preserve">From overbooking view, </w:t>
      </w:r>
      <w:r>
        <w:rPr>
          <w:rFonts w:hint="eastAsia"/>
          <w:lang w:eastAsia="zh-CN"/>
        </w:rPr>
        <w:t>t</w:t>
      </w:r>
      <w:r>
        <w:rPr>
          <w:lang w:eastAsia="zh-CN"/>
        </w:rPr>
        <w:t>he SS set pair should better dropped or kept together. If individually dropped/kept, the remaining PDCCH candidate may not be decoded correctly. Therefore, we incline to support Alt.2 for both cases.</w:t>
      </w:r>
    </w:p>
    <w:p w14:paraId="509D478C" w14:textId="43F4BE3D" w:rsidR="00241FF5" w:rsidRDefault="00E37BB7" w:rsidP="00241FF5">
      <w:pPr>
        <w:rPr>
          <w:b/>
          <w:i/>
          <w:lang w:eastAsia="zh-CN"/>
        </w:rPr>
      </w:pPr>
      <w:r w:rsidRPr="00284512">
        <w:rPr>
          <w:b/>
          <w:i/>
          <w:lang w:eastAsia="zh-CN"/>
        </w:rPr>
        <w:t>Proposal</w:t>
      </w:r>
      <w:r>
        <w:rPr>
          <w:b/>
          <w:i/>
          <w:lang w:eastAsia="zh-CN"/>
        </w:rPr>
        <w:t xml:space="preserve"> </w:t>
      </w:r>
      <w:r w:rsidR="00241FF5">
        <w:rPr>
          <w:b/>
          <w:i/>
          <w:lang w:eastAsia="zh-CN"/>
        </w:rPr>
        <w:t>9</w:t>
      </w:r>
      <w:r w:rsidRPr="00284512">
        <w:rPr>
          <w:b/>
          <w:i/>
          <w:lang w:eastAsia="zh-CN"/>
        </w:rPr>
        <w:t>:</w:t>
      </w:r>
      <w:r w:rsidR="00241FF5">
        <w:rPr>
          <w:b/>
          <w:i/>
          <w:lang w:eastAsia="zh-CN"/>
        </w:rPr>
        <w:t xml:space="preserve"> </w:t>
      </w:r>
      <w:r w:rsidR="00241FF5" w:rsidRPr="00241FF5">
        <w:rPr>
          <w:b/>
          <w:i/>
          <w:lang w:eastAsia="zh-CN"/>
        </w:rPr>
        <w:t>Support Alt.2 for both cases.</w:t>
      </w:r>
    </w:p>
    <w:p w14:paraId="1F3312D6" w14:textId="77777777" w:rsidR="00241FF5" w:rsidRPr="004A0CD8" w:rsidRDefault="00241FF5" w:rsidP="00241FF5">
      <w:pPr>
        <w:rPr>
          <w:lang w:eastAsia="zh-CN"/>
        </w:rPr>
      </w:pPr>
    </w:p>
    <w:p w14:paraId="440214C3" w14:textId="4BECA5B1" w:rsidR="00CB319F" w:rsidRPr="00D11F8E" w:rsidRDefault="00CB319F" w:rsidP="009F6569">
      <w:pPr>
        <w:pStyle w:val="af3"/>
        <w:numPr>
          <w:ilvl w:val="0"/>
          <w:numId w:val="22"/>
        </w:numPr>
        <w:ind w:firstLineChars="0"/>
        <w:rPr>
          <w:lang w:eastAsia="zh-CN"/>
        </w:rPr>
      </w:pPr>
      <w:r>
        <w:rPr>
          <w:lang w:eastAsia="zh-CN"/>
        </w:rPr>
        <w:t>L</w:t>
      </w:r>
      <w:r>
        <w:rPr>
          <w:rFonts w:hint="eastAsia"/>
          <w:lang w:eastAsia="zh-CN"/>
        </w:rPr>
        <w:t>ink</w:t>
      </w:r>
      <w:r>
        <w:rPr>
          <w:lang w:eastAsia="zh-CN"/>
        </w:rPr>
        <w:t>age of two SS sets</w:t>
      </w:r>
    </w:p>
    <w:tbl>
      <w:tblPr>
        <w:tblStyle w:val="ae"/>
        <w:tblW w:w="0" w:type="auto"/>
        <w:tblLook w:val="04A0" w:firstRow="1" w:lastRow="0" w:firstColumn="1" w:lastColumn="0" w:noHBand="0" w:noVBand="1"/>
      </w:tblPr>
      <w:tblGrid>
        <w:gridCol w:w="9307"/>
      </w:tblGrid>
      <w:tr w:rsidR="00CB319F" w14:paraId="00071B69" w14:textId="77777777" w:rsidTr="005C406A">
        <w:tc>
          <w:tcPr>
            <w:tcW w:w="9307" w:type="dxa"/>
          </w:tcPr>
          <w:p w14:paraId="1EE361FF" w14:textId="77777777" w:rsidR="00CB319F" w:rsidRPr="00E65EC7" w:rsidRDefault="00CB319F" w:rsidP="005C406A">
            <w:pPr>
              <w:rPr>
                <w:rFonts w:cs="Times"/>
                <w:szCs w:val="20"/>
                <w:lang w:eastAsia="ko-KR"/>
              </w:rPr>
            </w:pPr>
            <w:r w:rsidRPr="00E65EC7">
              <w:rPr>
                <w:rFonts w:cs="Times"/>
                <w:iCs/>
                <w:szCs w:val="20"/>
                <w:highlight w:val="green"/>
              </w:rPr>
              <w:t>Agreement</w:t>
            </w:r>
          </w:p>
          <w:p w14:paraId="14332F5C" w14:textId="77777777" w:rsidR="00CB319F" w:rsidRDefault="00CB319F" w:rsidP="005C406A">
            <w:pPr>
              <w:rPr>
                <w:rFonts w:cs="Times"/>
                <w:bCs/>
                <w:iCs/>
                <w:szCs w:val="20"/>
              </w:rPr>
            </w:pPr>
            <w:r>
              <w:rPr>
                <w:rFonts w:cs="Times"/>
                <w:bCs/>
                <w:iCs/>
                <w:szCs w:val="20"/>
              </w:rPr>
              <w:t>For PDCCH repetition, support linking two SS sets by RRC configuration:</w:t>
            </w:r>
          </w:p>
          <w:p w14:paraId="0AAC86FC" w14:textId="77777777" w:rsidR="00CB319F" w:rsidRDefault="00CB319F" w:rsidP="005C406A">
            <w:pPr>
              <w:numPr>
                <w:ilvl w:val="0"/>
                <w:numId w:val="11"/>
              </w:numPr>
              <w:autoSpaceDE/>
              <w:autoSpaceDN/>
              <w:adjustRightInd/>
              <w:snapToGrid/>
              <w:spacing w:after="0"/>
              <w:jc w:val="left"/>
              <w:rPr>
                <w:rFonts w:cs="Times"/>
                <w:bCs/>
                <w:iCs/>
                <w:szCs w:val="20"/>
              </w:rPr>
            </w:pPr>
            <w:r>
              <w:rPr>
                <w:rFonts w:cs="Times"/>
                <w:bCs/>
                <w:iCs/>
                <w:szCs w:val="20"/>
              </w:rPr>
              <w:t>FFS: Whether MAC-CE can be used additionally</w:t>
            </w:r>
          </w:p>
          <w:p w14:paraId="17C32B9E" w14:textId="77777777" w:rsidR="00CB319F" w:rsidRDefault="00CB319F" w:rsidP="005C406A">
            <w:pPr>
              <w:numPr>
                <w:ilvl w:val="0"/>
                <w:numId w:val="11"/>
              </w:numPr>
              <w:autoSpaceDE/>
              <w:autoSpaceDN/>
              <w:adjustRightInd/>
              <w:snapToGrid/>
              <w:spacing w:after="0"/>
              <w:jc w:val="left"/>
              <w:rPr>
                <w:rFonts w:cs="Times"/>
                <w:bCs/>
                <w:iCs/>
                <w:szCs w:val="20"/>
              </w:rPr>
            </w:pPr>
            <w:r>
              <w:rPr>
                <w:rFonts w:cs="Times"/>
                <w:bCs/>
                <w:iCs/>
                <w:szCs w:val="20"/>
              </w:rPr>
              <w:t>When PDCCH repetition is monitored in two linked SS sets, the UE does not expect a third monitored SS set to be linked with any of the two linked SS sets.</w:t>
            </w:r>
          </w:p>
          <w:p w14:paraId="356D1D79" w14:textId="77777777" w:rsidR="00CB319F" w:rsidRDefault="00CB319F" w:rsidP="005C406A">
            <w:pPr>
              <w:numPr>
                <w:ilvl w:val="0"/>
                <w:numId w:val="11"/>
              </w:numPr>
              <w:autoSpaceDE/>
              <w:autoSpaceDN/>
              <w:adjustRightInd/>
              <w:snapToGrid/>
              <w:spacing w:after="0"/>
              <w:jc w:val="left"/>
              <w:rPr>
                <w:rFonts w:cs="Times"/>
                <w:bCs/>
                <w:iCs/>
                <w:szCs w:val="20"/>
              </w:rPr>
            </w:pPr>
            <w:r>
              <w:rPr>
                <w:rFonts w:cs="Times"/>
                <w:bCs/>
                <w:iCs/>
                <w:szCs w:val="20"/>
              </w:rPr>
              <w:t>The two linked SS sets have the same SS set type (USS/CSS)</w:t>
            </w:r>
            <w:r>
              <w:rPr>
                <w:rFonts w:cs="Times"/>
                <w:szCs w:val="20"/>
              </w:rPr>
              <w:t xml:space="preserve"> </w:t>
            </w:r>
          </w:p>
          <w:p w14:paraId="361072F7" w14:textId="77777777" w:rsidR="00CB319F" w:rsidRDefault="00CB319F" w:rsidP="005C406A">
            <w:pPr>
              <w:numPr>
                <w:ilvl w:val="1"/>
                <w:numId w:val="11"/>
              </w:numPr>
              <w:autoSpaceDE/>
              <w:autoSpaceDN/>
              <w:adjustRightInd/>
              <w:snapToGrid/>
              <w:spacing w:after="0"/>
              <w:jc w:val="left"/>
              <w:rPr>
                <w:rFonts w:cs="Times"/>
                <w:bCs/>
                <w:iCs/>
                <w:szCs w:val="20"/>
              </w:rPr>
            </w:pPr>
            <w:r>
              <w:rPr>
                <w:rFonts w:cs="Times"/>
                <w:bCs/>
                <w:iCs/>
                <w:szCs w:val="20"/>
              </w:rPr>
              <w:t>The two linked SS sets have the same DCI formats to monitor</w:t>
            </w:r>
          </w:p>
          <w:p w14:paraId="30173690" w14:textId="77777777" w:rsidR="00CB319F" w:rsidRDefault="00CB319F" w:rsidP="005C406A">
            <w:pPr>
              <w:numPr>
                <w:ilvl w:val="0"/>
                <w:numId w:val="11"/>
              </w:numPr>
              <w:autoSpaceDE/>
              <w:autoSpaceDN/>
              <w:adjustRightInd/>
              <w:snapToGrid/>
              <w:spacing w:after="0"/>
              <w:jc w:val="left"/>
              <w:rPr>
                <w:rFonts w:cs="Times"/>
                <w:bCs/>
                <w:iCs/>
                <w:szCs w:val="20"/>
              </w:rPr>
            </w:pPr>
            <w:r>
              <w:rPr>
                <w:rFonts w:cs="Times"/>
                <w:bCs/>
                <w:iCs/>
                <w:szCs w:val="20"/>
              </w:rPr>
              <w:t xml:space="preserve">For intra-slot PDCCH repetition, </w:t>
            </w:r>
          </w:p>
          <w:p w14:paraId="0594FB12" w14:textId="77777777" w:rsidR="00CB319F" w:rsidRDefault="00CB319F" w:rsidP="005C406A">
            <w:pPr>
              <w:numPr>
                <w:ilvl w:val="1"/>
                <w:numId w:val="11"/>
              </w:numPr>
              <w:autoSpaceDE/>
              <w:autoSpaceDN/>
              <w:adjustRightInd/>
              <w:snapToGrid/>
              <w:spacing w:after="0"/>
              <w:jc w:val="left"/>
              <w:rPr>
                <w:rFonts w:cs="Times"/>
                <w:bCs/>
                <w:iCs/>
                <w:szCs w:val="20"/>
              </w:rPr>
            </w:pPr>
            <w:r>
              <w:rPr>
                <w:rFonts w:cs="Times"/>
                <w:bCs/>
                <w:iCs/>
                <w:szCs w:val="20"/>
              </w:rPr>
              <w:t>The two SS sets should have the same periodicity and offset (monitoringSlotPeriodicityAndOffset), and the same duration</w:t>
            </w:r>
          </w:p>
          <w:p w14:paraId="3F70A354" w14:textId="77777777" w:rsidR="00CB319F" w:rsidRDefault="00CB319F" w:rsidP="005C406A">
            <w:pPr>
              <w:numPr>
                <w:ilvl w:val="1"/>
                <w:numId w:val="11"/>
              </w:numPr>
              <w:autoSpaceDE/>
              <w:autoSpaceDN/>
              <w:adjustRightInd/>
              <w:snapToGrid/>
              <w:spacing w:after="0"/>
              <w:jc w:val="left"/>
              <w:rPr>
                <w:rFonts w:cs="Times"/>
                <w:bCs/>
                <w:iCs/>
                <w:szCs w:val="20"/>
              </w:rPr>
            </w:pPr>
            <w:r>
              <w:rPr>
                <w:rFonts w:cs="Times"/>
                <w:bCs/>
                <w:iCs/>
                <w:szCs w:val="20"/>
              </w:rPr>
              <w:t>For linking monitoring occasions across the two SS sets that exist in the same slot:</w:t>
            </w:r>
            <w:r>
              <w:rPr>
                <w:rFonts w:cs="Times"/>
                <w:szCs w:val="20"/>
              </w:rPr>
              <w:t xml:space="preserve"> </w:t>
            </w:r>
          </w:p>
          <w:p w14:paraId="4BC28221" w14:textId="7A94A755" w:rsidR="00CB319F" w:rsidRDefault="00CB319F" w:rsidP="00673FF6">
            <w:pPr>
              <w:numPr>
                <w:ilvl w:val="2"/>
                <w:numId w:val="11"/>
              </w:numPr>
              <w:autoSpaceDE/>
              <w:autoSpaceDN/>
              <w:adjustRightInd/>
              <w:snapToGrid/>
              <w:spacing w:after="0"/>
              <w:jc w:val="left"/>
              <w:rPr>
                <w:lang w:eastAsia="zh-CN"/>
              </w:rPr>
            </w:pPr>
            <w:r>
              <w:rPr>
                <w:rFonts w:cs="Times"/>
                <w:bCs/>
                <w:iCs/>
                <w:szCs w:val="20"/>
              </w:rPr>
              <w:t>The two SS sets have the same number of monitoring occasions within a slot and n-th monitoring occasion of one SS set is linked to n-th monitoring occasion of the other SS set</w:t>
            </w:r>
          </w:p>
        </w:tc>
      </w:tr>
    </w:tbl>
    <w:p w14:paraId="2BB34271" w14:textId="77777777" w:rsidR="00CB319F" w:rsidRDefault="00CB319F" w:rsidP="00CB319F">
      <w:pPr>
        <w:rPr>
          <w:lang w:eastAsia="zh-CN"/>
        </w:rPr>
      </w:pPr>
    </w:p>
    <w:p w14:paraId="1708C4D8" w14:textId="4C8034CF" w:rsidR="00CB319F" w:rsidRDefault="00CB319F" w:rsidP="00CB319F">
      <w:pPr>
        <w:rPr>
          <w:lang w:eastAsia="zh-CN"/>
        </w:rPr>
      </w:pPr>
      <w:r>
        <w:rPr>
          <w:lang w:eastAsia="zh-CN"/>
        </w:rPr>
        <w:t xml:space="preserve">It has </w:t>
      </w:r>
      <w:r>
        <w:rPr>
          <w:rFonts w:hint="eastAsia"/>
          <w:lang w:eastAsia="zh-CN"/>
        </w:rPr>
        <w:t>been</w:t>
      </w:r>
      <w:r>
        <w:rPr>
          <w:lang w:eastAsia="zh-CN"/>
        </w:rPr>
        <w:t xml:space="preserve"> agreed that the two linked SS sets can be configured </w:t>
      </w:r>
      <w:r w:rsidR="000C27CD">
        <w:rPr>
          <w:rFonts w:hint="eastAsia"/>
          <w:lang w:eastAsia="zh-CN"/>
        </w:rPr>
        <w:t>via</w:t>
      </w:r>
      <w:r>
        <w:rPr>
          <w:lang w:eastAsia="zh-CN"/>
        </w:rPr>
        <w:t xml:space="preserve"> RRC </w:t>
      </w:r>
      <w:r w:rsidR="000C27CD">
        <w:rPr>
          <w:lang w:eastAsia="zh-CN"/>
        </w:rPr>
        <w:t>signaling</w:t>
      </w:r>
      <w:r>
        <w:rPr>
          <w:lang w:eastAsia="zh-CN"/>
        </w:rPr>
        <w:t xml:space="preserve">. </w:t>
      </w:r>
      <w:r w:rsidRPr="00291594">
        <w:rPr>
          <w:lang w:eastAsia="zh-CN"/>
        </w:rPr>
        <w:t>In Rel</w:t>
      </w:r>
      <w:r>
        <w:rPr>
          <w:lang w:eastAsia="zh-CN"/>
        </w:rPr>
        <w:t>-</w:t>
      </w:r>
      <w:r w:rsidRPr="00291594">
        <w:rPr>
          <w:lang w:eastAsia="zh-CN"/>
        </w:rPr>
        <w:t xml:space="preserve">15/16, </w:t>
      </w:r>
      <w:r>
        <w:rPr>
          <w:rFonts w:hint="eastAsia"/>
          <w:lang w:eastAsia="zh-CN"/>
        </w:rPr>
        <w:t>PDCCH</w:t>
      </w:r>
      <w:r>
        <w:rPr>
          <w:lang w:eastAsia="zh-CN"/>
        </w:rPr>
        <w:t xml:space="preserve"> </w:t>
      </w:r>
      <w:r>
        <w:rPr>
          <w:rFonts w:hint="eastAsia"/>
          <w:lang w:eastAsia="zh-CN"/>
        </w:rPr>
        <w:t>monitoring</w:t>
      </w:r>
      <w:r>
        <w:rPr>
          <w:lang w:eastAsia="zh-CN"/>
        </w:rPr>
        <w:t xml:space="preserve"> </w:t>
      </w:r>
      <w:r>
        <w:rPr>
          <w:rFonts w:hint="eastAsia"/>
          <w:lang w:eastAsia="zh-CN"/>
        </w:rPr>
        <w:t>behavior</w:t>
      </w:r>
      <w:r>
        <w:rPr>
          <w:lang w:eastAsia="zh-CN"/>
        </w:rPr>
        <w:t xml:space="preserve"> </w:t>
      </w:r>
      <w:r>
        <w:rPr>
          <w:rFonts w:hint="eastAsia"/>
          <w:lang w:eastAsia="zh-CN"/>
        </w:rPr>
        <w:t>is</w:t>
      </w:r>
      <w:r>
        <w:rPr>
          <w:lang w:eastAsia="zh-CN"/>
        </w:rPr>
        <w:t xml:space="preserve"> only </w:t>
      </w:r>
      <w:r>
        <w:rPr>
          <w:rFonts w:hint="eastAsia"/>
          <w:lang w:eastAsia="zh-CN"/>
        </w:rPr>
        <w:t>based</w:t>
      </w:r>
      <w:r>
        <w:rPr>
          <w:lang w:eastAsia="zh-CN"/>
        </w:rPr>
        <w:t xml:space="preserve"> on SS sets configured by RRC </w:t>
      </w:r>
      <w:r w:rsidR="000C27CD">
        <w:rPr>
          <w:lang w:eastAsia="zh-CN"/>
        </w:rPr>
        <w:t>signaling</w:t>
      </w:r>
      <w:r>
        <w:rPr>
          <w:lang w:eastAsia="zh-CN"/>
        </w:rPr>
        <w:t>. In Rel-17, we also think the P</w:t>
      </w:r>
      <w:r w:rsidR="00952D68">
        <w:rPr>
          <w:lang w:eastAsia="zh-CN"/>
        </w:rPr>
        <w:t xml:space="preserve">DCCH repetition behavior can </w:t>
      </w:r>
      <w:r>
        <w:rPr>
          <w:lang w:eastAsia="zh-CN"/>
        </w:rPr>
        <w:t xml:space="preserve">only </w:t>
      </w:r>
      <w:r w:rsidR="00952D68">
        <w:rPr>
          <w:lang w:eastAsia="zh-CN"/>
        </w:rPr>
        <w:t>resort to</w:t>
      </w:r>
      <w:r>
        <w:rPr>
          <w:lang w:eastAsia="zh-CN"/>
        </w:rPr>
        <w:t xml:space="preserve"> RRC </w:t>
      </w:r>
      <w:r w:rsidR="000C27CD">
        <w:rPr>
          <w:lang w:eastAsia="zh-CN"/>
        </w:rPr>
        <w:t>signaling</w:t>
      </w:r>
      <w:r>
        <w:rPr>
          <w:lang w:eastAsia="zh-CN"/>
        </w:rPr>
        <w:t xml:space="preserve">, and there is no strong need of introducing any operation of </w:t>
      </w:r>
      <w:r w:rsidRPr="00291594">
        <w:rPr>
          <w:lang w:eastAsia="zh-CN"/>
        </w:rPr>
        <w:t>activation/deactivation by MAC CE</w:t>
      </w:r>
      <w:r>
        <w:rPr>
          <w:lang w:eastAsia="zh-CN"/>
        </w:rPr>
        <w:t>.</w:t>
      </w:r>
    </w:p>
    <w:p w14:paraId="467440C6" w14:textId="31529779" w:rsidR="00CB319F" w:rsidRDefault="00CB319F" w:rsidP="00CB319F">
      <w:pPr>
        <w:rPr>
          <w:b/>
          <w:i/>
          <w:lang w:eastAsia="zh-CN"/>
        </w:rPr>
      </w:pPr>
      <w:r w:rsidRPr="00284512">
        <w:rPr>
          <w:b/>
          <w:i/>
          <w:lang w:eastAsia="zh-CN"/>
        </w:rPr>
        <w:t>Proposal</w:t>
      </w:r>
      <w:r w:rsidR="0045712D">
        <w:rPr>
          <w:b/>
          <w:i/>
          <w:lang w:eastAsia="zh-CN"/>
        </w:rPr>
        <w:t xml:space="preserve"> 10</w:t>
      </w:r>
      <w:r w:rsidRPr="00284512">
        <w:rPr>
          <w:b/>
          <w:i/>
          <w:lang w:eastAsia="zh-CN"/>
        </w:rPr>
        <w:t>:</w:t>
      </w:r>
      <w:r>
        <w:rPr>
          <w:b/>
          <w:i/>
          <w:lang w:eastAsia="zh-CN"/>
        </w:rPr>
        <w:t xml:space="preserve"> For PDCCH repetition,</w:t>
      </w:r>
      <w:r w:rsidRPr="00284512">
        <w:rPr>
          <w:b/>
          <w:i/>
          <w:lang w:eastAsia="zh-CN"/>
        </w:rPr>
        <w:t xml:space="preserve"> </w:t>
      </w:r>
      <w:r>
        <w:rPr>
          <w:b/>
          <w:i/>
          <w:lang w:eastAsia="zh-CN"/>
        </w:rPr>
        <w:t>n</w:t>
      </w:r>
      <w:r w:rsidRPr="00284512">
        <w:rPr>
          <w:b/>
          <w:i/>
          <w:lang w:eastAsia="zh-CN"/>
        </w:rPr>
        <w:t>ot support MAC-CE for linking two SS sets</w:t>
      </w:r>
      <w:r>
        <w:rPr>
          <w:rFonts w:hint="eastAsia"/>
          <w:b/>
          <w:i/>
          <w:lang w:eastAsia="zh-CN"/>
        </w:rPr>
        <w:t>.</w:t>
      </w:r>
    </w:p>
    <w:p w14:paraId="2300274A" w14:textId="0230D9EC" w:rsidR="00613BDD" w:rsidRDefault="007C2BDF" w:rsidP="00054915">
      <w:pPr>
        <w:pStyle w:val="2"/>
        <w:rPr>
          <w:lang w:eastAsia="zh-CN"/>
        </w:rPr>
      </w:pPr>
      <w:r>
        <w:rPr>
          <w:lang w:eastAsia="zh-CN"/>
        </w:rPr>
        <w:t>PUSCH enhancement</w:t>
      </w:r>
    </w:p>
    <w:p w14:paraId="7E60799E" w14:textId="77777777" w:rsidR="00CE3395" w:rsidRPr="00576BF3" w:rsidRDefault="00CE3395" w:rsidP="00CE3395">
      <w:pPr>
        <w:pStyle w:val="af3"/>
        <w:numPr>
          <w:ilvl w:val="0"/>
          <w:numId w:val="10"/>
        </w:numPr>
        <w:ind w:firstLineChars="0"/>
        <w:rPr>
          <w:lang w:eastAsia="zh-CN"/>
        </w:rPr>
      </w:pPr>
      <w:r>
        <w:rPr>
          <w:rFonts w:hint="eastAsia"/>
          <w:lang w:eastAsia="zh-CN"/>
        </w:rPr>
        <w:t>PT-RS and</w:t>
      </w:r>
      <w:r>
        <w:rPr>
          <w:lang w:eastAsia="zh-CN"/>
        </w:rPr>
        <w:t xml:space="preserve"> DMRS association</w:t>
      </w:r>
    </w:p>
    <w:tbl>
      <w:tblPr>
        <w:tblStyle w:val="ae"/>
        <w:tblW w:w="0" w:type="auto"/>
        <w:tblLook w:val="04A0" w:firstRow="1" w:lastRow="0" w:firstColumn="1" w:lastColumn="0" w:noHBand="0" w:noVBand="1"/>
      </w:tblPr>
      <w:tblGrid>
        <w:gridCol w:w="9307"/>
      </w:tblGrid>
      <w:tr w:rsidR="00CE3395" w14:paraId="0729CAA7" w14:textId="77777777" w:rsidTr="005C406A">
        <w:tc>
          <w:tcPr>
            <w:tcW w:w="9307" w:type="dxa"/>
          </w:tcPr>
          <w:p w14:paraId="56269137" w14:textId="77777777" w:rsidR="00CE3395" w:rsidRPr="00E65EC7" w:rsidRDefault="00CE3395" w:rsidP="005C406A">
            <w:pPr>
              <w:rPr>
                <w:szCs w:val="20"/>
              </w:rPr>
            </w:pPr>
            <w:r w:rsidRPr="00E65EC7">
              <w:rPr>
                <w:szCs w:val="20"/>
                <w:highlight w:val="green"/>
              </w:rPr>
              <w:t>Agreement</w:t>
            </w:r>
          </w:p>
          <w:p w14:paraId="209DDDB3" w14:textId="77777777" w:rsidR="00CE3395" w:rsidRPr="00E65EC7" w:rsidRDefault="00CE3395" w:rsidP="005C406A">
            <w:pPr>
              <w:rPr>
                <w:szCs w:val="20"/>
              </w:rPr>
            </w:pPr>
            <w:r w:rsidRPr="00E65EC7">
              <w:rPr>
                <w:szCs w:val="20"/>
              </w:rPr>
              <w:t xml:space="preserve">For single DCI based M-TRP PUSCH Type B repetition schemes, </w:t>
            </w:r>
          </w:p>
          <w:p w14:paraId="634ED306" w14:textId="77777777" w:rsidR="00CE3395" w:rsidRPr="00E65EC7" w:rsidRDefault="00CE3395" w:rsidP="005C406A">
            <w:pPr>
              <w:numPr>
                <w:ilvl w:val="0"/>
                <w:numId w:val="13"/>
              </w:numPr>
              <w:autoSpaceDE/>
              <w:autoSpaceDN/>
              <w:adjustRightInd/>
              <w:snapToGrid/>
              <w:spacing w:after="0"/>
              <w:rPr>
                <w:szCs w:val="20"/>
              </w:rPr>
            </w:pPr>
            <w:r w:rsidRPr="00E65EC7">
              <w:rPr>
                <w:szCs w:val="20"/>
              </w:rPr>
              <w:t xml:space="preserve">For maxRank = 2, the number of bits for the indication of PTRS-DMRS association is the same as Rel-15/16, MSB and LSB separately indicating the association between PTRS port and DMRS port for two TRPs. </w:t>
            </w:r>
          </w:p>
          <w:p w14:paraId="13142706" w14:textId="2950107E" w:rsidR="00CE3395" w:rsidRPr="00B841C5" w:rsidRDefault="00CE3395" w:rsidP="000F7D40">
            <w:pPr>
              <w:numPr>
                <w:ilvl w:val="0"/>
                <w:numId w:val="13"/>
              </w:numPr>
              <w:autoSpaceDE/>
              <w:autoSpaceDN/>
              <w:adjustRightInd/>
              <w:snapToGrid/>
              <w:spacing w:after="0"/>
              <w:rPr>
                <w:rFonts w:cs="Times"/>
                <w:szCs w:val="20"/>
              </w:rPr>
            </w:pPr>
            <w:r w:rsidRPr="00E65EC7">
              <w:rPr>
                <w:szCs w:val="20"/>
              </w:rPr>
              <w:t>FFS: the indication of PTRS-DMRS association for maxRank &gt; 2.</w:t>
            </w:r>
          </w:p>
        </w:tc>
      </w:tr>
    </w:tbl>
    <w:p w14:paraId="43291409" w14:textId="77777777" w:rsidR="00CE3395" w:rsidRDefault="00CE3395" w:rsidP="00CE3395">
      <w:r>
        <w:rPr>
          <w:rFonts w:hint="eastAsia"/>
        </w:rPr>
        <w:t xml:space="preserve">In Rel-16, </w:t>
      </w:r>
      <w:r>
        <w:t xml:space="preserve">PT-RS port is associated with the strongest layer indicated by PTRS-DMRS association field in DCI. For multi-TRP operation, the strongest layer of </w:t>
      </w:r>
      <w:r>
        <w:rPr>
          <w:rFonts w:hint="eastAsia"/>
        </w:rPr>
        <w:t>PUSCH</w:t>
      </w:r>
      <w:r>
        <w:t xml:space="preserve"> </w:t>
      </w:r>
      <w:r>
        <w:rPr>
          <w:rFonts w:hint="eastAsia"/>
        </w:rPr>
        <w:t>is</w:t>
      </w:r>
      <w:r>
        <w:t xml:space="preserve"> always different </w:t>
      </w:r>
      <w:r>
        <w:rPr>
          <w:rFonts w:hint="eastAsia"/>
        </w:rPr>
        <w:t>in</w:t>
      </w:r>
      <w:r>
        <w:t xml:space="preserve"> </w:t>
      </w:r>
      <w:r>
        <w:rPr>
          <w:rFonts w:hint="eastAsia"/>
        </w:rPr>
        <w:t>different links.</w:t>
      </w:r>
      <w:r>
        <w:t xml:space="preserve"> In the last meeting, it has agreed that the MSB and LSB are used for indicating the association between PTRS </w:t>
      </w:r>
      <w:r>
        <w:lastRenderedPageBreak/>
        <w:t>port and DMRS port for multi-TRP separately when the maxRank=2. For ma</w:t>
      </w:r>
      <w:r>
        <w:rPr>
          <w:rFonts w:hint="eastAsia"/>
          <w:lang w:eastAsia="zh-CN"/>
        </w:rPr>
        <w:t>x</w:t>
      </w:r>
      <w:r>
        <w:t xml:space="preserve">Rank&gt;2, we prefer to indicate two associations </w:t>
      </w:r>
      <w:r w:rsidRPr="00463557">
        <w:t>without any DCI overhead increasing</w:t>
      </w:r>
      <w:r>
        <w:t xml:space="preserve">. In details, we prefer to use a single PTRS-DMRS association field in DCI, which can indicate two PTRS-DMRS associations respectively. Then a new MAC-CE could be considered. </w:t>
      </w:r>
    </w:p>
    <w:p w14:paraId="19F2631B" w14:textId="1BF9BB64" w:rsidR="00CE3395" w:rsidRDefault="00CE3395" w:rsidP="00CE3395">
      <w:pPr>
        <w:widowControl w:val="0"/>
        <w:rPr>
          <w:b/>
          <w:i/>
          <w:lang w:eastAsia="zh-CN"/>
        </w:rPr>
      </w:pPr>
      <w:r>
        <w:rPr>
          <w:rFonts w:hint="eastAsia"/>
          <w:b/>
          <w:i/>
          <w:lang w:eastAsia="zh-CN"/>
        </w:rPr>
        <w:t>P</w:t>
      </w:r>
      <w:r w:rsidRPr="00B841C5">
        <w:rPr>
          <w:rFonts w:hint="eastAsia"/>
          <w:b/>
          <w:i/>
          <w:lang w:eastAsia="zh-CN"/>
        </w:rPr>
        <w:t>roposal</w:t>
      </w:r>
      <w:r>
        <w:rPr>
          <w:b/>
          <w:i/>
          <w:lang w:eastAsia="zh-CN"/>
        </w:rPr>
        <w:t xml:space="preserve"> </w:t>
      </w:r>
      <w:r w:rsidR="00677982">
        <w:rPr>
          <w:b/>
          <w:i/>
          <w:lang w:eastAsia="zh-CN"/>
        </w:rPr>
        <w:t>11</w:t>
      </w:r>
      <w:r w:rsidRPr="00B841C5">
        <w:rPr>
          <w:rFonts w:hint="eastAsia"/>
          <w:b/>
          <w:i/>
          <w:lang w:eastAsia="zh-CN"/>
        </w:rPr>
        <w:t>：</w:t>
      </w:r>
      <w:r w:rsidRPr="00B841C5">
        <w:rPr>
          <w:rFonts w:hint="eastAsia"/>
          <w:b/>
          <w:i/>
          <w:lang w:eastAsia="zh-CN"/>
        </w:rPr>
        <w:t>For single-DCI based PUSCH</w:t>
      </w:r>
      <w:r>
        <w:rPr>
          <w:b/>
          <w:i/>
          <w:lang w:eastAsia="zh-CN"/>
        </w:rPr>
        <w:t xml:space="preserve"> with maxRank&gt;2</w:t>
      </w:r>
      <w:r w:rsidRPr="00B841C5">
        <w:rPr>
          <w:rFonts w:hint="eastAsia"/>
          <w:b/>
          <w:i/>
          <w:lang w:eastAsia="zh-CN"/>
        </w:rPr>
        <w:t xml:space="preserve">, </w:t>
      </w:r>
      <w:r>
        <w:rPr>
          <w:b/>
          <w:i/>
          <w:lang w:eastAsia="zh-CN"/>
        </w:rPr>
        <w:t xml:space="preserve">a new MAC CE can be considered </w:t>
      </w:r>
      <w:r w:rsidRPr="00B841C5">
        <w:rPr>
          <w:rFonts w:hint="eastAsia"/>
          <w:b/>
          <w:i/>
          <w:lang w:eastAsia="zh-CN"/>
        </w:rPr>
        <w:t xml:space="preserve"> for</w:t>
      </w:r>
      <w:r>
        <w:rPr>
          <w:b/>
          <w:i/>
          <w:lang w:eastAsia="zh-CN"/>
        </w:rPr>
        <w:t xml:space="preserve"> the</w:t>
      </w:r>
      <w:r w:rsidRPr="00B841C5">
        <w:rPr>
          <w:rFonts w:hint="eastAsia"/>
          <w:b/>
          <w:i/>
          <w:lang w:eastAsia="zh-CN"/>
        </w:rPr>
        <w:t xml:space="preserve"> enhancement on PTRS-DMRS association</w:t>
      </w:r>
      <w:r>
        <w:rPr>
          <w:b/>
          <w:i/>
          <w:lang w:eastAsia="zh-CN"/>
        </w:rPr>
        <w:t>.</w:t>
      </w:r>
    </w:p>
    <w:p w14:paraId="2724EFCE" w14:textId="72B851CA" w:rsidR="00054915" w:rsidRPr="00CE3395" w:rsidRDefault="00054915" w:rsidP="004A0CD8">
      <w:pPr>
        <w:rPr>
          <w:lang w:eastAsia="zh-CN"/>
        </w:rPr>
      </w:pPr>
    </w:p>
    <w:p w14:paraId="7E6EDEA6" w14:textId="4A4DF6B6" w:rsidR="00CE3395" w:rsidRPr="008E7D24" w:rsidRDefault="00112D1B" w:rsidP="007F0FB1">
      <w:pPr>
        <w:pStyle w:val="af3"/>
        <w:numPr>
          <w:ilvl w:val="0"/>
          <w:numId w:val="10"/>
        </w:numPr>
        <w:ind w:firstLineChars="0"/>
        <w:rPr>
          <w:lang w:eastAsia="zh-CN"/>
        </w:rPr>
      </w:pPr>
      <w:r>
        <w:rPr>
          <w:lang w:eastAsia="zh-CN"/>
        </w:rPr>
        <w:t>Number of SRS resources for CB</w:t>
      </w:r>
      <w:r w:rsidRPr="004B248B">
        <w:rPr>
          <w:rFonts w:cs="Times"/>
        </w:rPr>
        <w:t xml:space="preserve"> and NCB based m-TRP PUSCH repetition</w:t>
      </w:r>
    </w:p>
    <w:tbl>
      <w:tblPr>
        <w:tblStyle w:val="ae"/>
        <w:tblW w:w="0" w:type="auto"/>
        <w:tblInd w:w="-5" w:type="dxa"/>
        <w:tblLook w:val="04A0" w:firstRow="1" w:lastRow="0" w:firstColumn="1" w:lastColumn="0" w:noHBand="0" w:noVBand="1"/>
      </w:tblPr>
      <w:tblGrid>
        <w:gridCol w:w="9312"/>
      </w:tblGrid>
      <w:tr w:rsidR="00613BDD" w14:paraId="058BCD0B" w14:textId="77777777" w:rsidTr="00613BDD">
        <w:tc>
          <w:tcPr>
            <w:tcW w:w="9312" w:type="dxa"/>
          </w:tcPr>
          <w:p w14:paraId="14BB77F9" w14:textId="77777777" w:rsidR="009F6569" w:rsidRPr="00780BC5" w:rsidRDefault="009F6569" w:rsidP="009F6569">
            <w:pPr>
              <w:rPr>
                <w:rFonts w:cs="Times"/>
                <w:szCs w:val="20"/>
                <w:lang w:eastAsia="ko-KR"/>
              </w:rPr>
            </w:pPr>
            <w:r w:rsidRPr="00780BC5">
              <w:rPr>
                <w:rFonts w:cs="Times"/>
                <w:szCs w:val="20"/>
                <w:highlight w:val="green"/>
              </w:rPr>
              <w:t>Agreement</w:t>
            </w:r>
          </w:p>
          <w:p w14:paraId="76F654A9" w14:textId="77777777" w:rsidR="009F6569" w:rsidRPr="004B248B" w:rsidRDefault="009F6569" w:rsidP="009F6569">
            <w:pPr>
              <w:rPr>
                <w:rFonts w:cs="Times"/>
                <w:szCs w:val="20"/>
              </w:rPr>
            </w:pPr>
            <w:r w:rsidRPr="004B248B">
              <w:rPr>
                <w:rFonts w:cs="Times"/>
                <w:szCs w:val="20"/>
              </w:rPr>
              <w:t xml:space="preserve">On the number of SRS resource configured in the two SRS resource sets, select one of the following alternatives, </w:t>
            </w:r>
          </w:p>
          <w:p w14:paraId="631AC2FD" w14:textId="77777777" w:rsidR="009F6569" w:rsidRPr="004B248B" w:rsidRDefault="009F6569" w:rsidP="009F6569">
            <w:pPr>
              <w:pStyle w:val="af3"/>
              <w:numPr>
                <w:ilvl w:val="0"/>
                <w:numId w:val="58"/>
              </w:numPr>
              <w:autoSpaceDE/>
              <w:autoSpaceDN/>
              <w:adjustRightInd/>
              <w:snapToGrid/>
              <w:spacing w:after="0"/>
              <w:ind w:firstLineChars="0"/>
              <w:contextualSpacing/>
              <w:jc w:val="left"/>
              <w:rPr>
                <w:rFonts w:cs="Times"/>
              </w:rPr>
            </w:pPr>
            <w:r w:rsidRPr="004B248B">
              <w:rPr>
                <w:rFonts w:cs="Times"/>
              </w:rPr>
              <w:t xml:space="preserve">Alt.1: Support the same number of SRS resources for both CB and NCB based m-TRP PUSCH repetition. </w:t>
            </w:r>
          </w:p>
          <w:p w14:paraId="14B75DD2" w14:textId="77777777" w:rsidR="009F6569" w:rsidRDefault="009F6569" w:rsidP="009F6569">
            <w:pPr>
              <w:pStyle w:val="af3"/>
              <w:numPr>
                <w:ilvl w:val="0"/>
                <w:numId w:val="58"/>
              </w:numPr>
              <w:autoSpaceDE/>
              <w:autoSpaceDN/>
              <w:adjustRightInd/>
              <w:snapToGrid/>
              <w:spacing w:after="0"/>
              <w:ind w:firstLineChars="0"/>
              <w:contextualSpacing/>
              <w:jc w:val="left"/>
              <w:rPr>
                <w:rFonts w:cs="Times"/>
              </w:rPr>
            </w:pPr>
            <w:r w:rsidRPr="004B248B">
              <w:rPr>
                <w:rFonts w:cs="Times"/>
              </w:rPr>
              <w:t>Alt.2: Support different number of SRS resources for both CB and NCB based m-TRP PUSCH repetition. The first SRS resource set always have the same or larger number of SRS resources than the second SRS resources set.</w:t>
            </w:r>
          </w:p>
          <w:p w14:paraId="59970912" w14:textId="77777777" w:rsidR="009F6569" w:rsidRPr="004B248B" w:rsidRDefault="009F6569" w:rsidP="009F6569">
            <w:pPr>
              <w:pStyle w:val="af3"/>
              <w:numPr>
                <w:ilvl w:val="1"/>
                <w:numId w:val="58"/>
              </w:numPr>
              <w:autoSpaceDE/>
              <w:autoSpaceDN/>
              <w:adjustRightInd/>
              <w:snapToGrid/>
              <w:spacing w:after="0"/>
              <w:ind w:firstLineChars="0"/>
              <w:contextualSpacing/>
              <w:jc w:val="left"/>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the first SRS resource set</w:t>
            </w:r>
          </w:p>
          <w:p w14:paraId="1243D1D5" w14:textId="77777777" w:rsidR="009F6569" w:rsidRPr="004B248B" w:rsidRDefault="009F6569" w:rsidP="009F6569">
            <w:pPr>
              <w:pStyle w:val="af3"/>
              <w:numPr>
                <w:ilvl w:val="1"/>
                <w:numId w:val="58"/>
              </w:numPr>
              <w:autoSpaceDE/>
              <w:autoSpaceDN/>
              <w:adjustRightInd/>
              <w:snapToGrid/>
              <w:spacing w:after="0"/>
              <w:ind w:firstLineChars="0"/>
              <w:contextualSpacing/>
              <w:jc w:val="left"/>
              <w:rPr>
                <w:rFonts w:cs="Times"/>
              </w:rPr>
            </w:pPr>
            <w:r w:rsidRPr="004B248B">
              <w:rPr>
                <w:rFonts w:cs="Times"/>
              </w:rPr>
              <w:t>FFS: How to interpret “SRI field is present or not present”</w:t>
            </w:r>
          </w:p>
          <w:p w14:paraId="4ED58722" w14:textId="77777777" w:rsidR="009F6569" w:rsidRPr="004B248B" w:rsidRDefault="009F6569" w:rsidP="009F6569">
            <w:pPr>
              <w:pStyle w:val="af3"/>
              <w:numPr>
                <w:ilvl w:val="0"/>
                <w:numId w:val="58"/>
              </w:numPr>
              <w:autoSpaceDE/>
              <w:autoSpaceDN/>
              <w:adjustRightInd/>
              <w:spacing w:after="0"/>
              <w:ind w:firstLineChars="0"/>
              <w:contextualSpacing/>
              <w:jc w:val="left"/>
              <w:rPr>
                <w:rFonts w:cs="Times"/>
              </w:rPr>
            </w:pPr>
            <w:r w:rsidRPr="004B248B">
              <w:rPr>
                <w:rFonts w:cs="Times"/>
              </w:rPr>
              <w:t>Alt.3: Support different number of SRS resources for both CB and NCB based m-TRP PUSCH repetition. The first SRS resource set always have the smaller, same or larger number of SRS resources than the second SRS resources set.</w:t>
            </w:r>
          </w:p>
          <w:p w14:paraId="70AE0A60" w14:textId="77777777" w:rsidR="009F6569" w:rsidRDefault="009F6569" w:rsidP="009F6569">
            <w:pPr>
              <w:pStyle w:val="af3"/>
              <w:numPr>
                <w:ilvl w:val="1"/>
                <w:numId w:val="58"/>
              </w:numPr>
              <w:autoSpaceDE/>
              <w:autoSpaceDN/>
              <w:adjustRightInd/>
              <w:spacing w:after="0"/>
              <w:ind w:firstLineChars="0"/>
              <w:contextualSpacing/>
              <w:jc w:val="left"/>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maximum number of SRS resources among two resource sets</w:t>
            </w:r>
          </w:p>
          <w:p w14:paraId="491A0056" w14:textId="516A83B4" w:rsidR="00613BDD" w:rsidRPr="009F6569" w:rsidRDefault="009F6569" w:rsidP="009F6569">
            <w:pPr>
              <w:pStyle w:val="af3"/>
              <w:numPr>
                <w:ilvl w:val="1"/>
                <w:numId w:val="58"/>
              </w:numPr>
              <w:autoSpaceDE/>
              <w:autoSpaceDN/>
              <w:adjustRightInd/>
              <w:spacing w:after="0"/>
              <w:ind w:firstLineChars="0"/>
              <w:contextualSpacing/>
              <w:jc w:val="left"/>
              <w:rPr>
                <w:rFonts w:cs="Times"/>
              </w:rPr>
            </w:pPr>
            <w:r w:rsidRPr="004B248B">
              <w:rPr>
                <w:rFonts w:cs="Times"/>
              </w:rPr>
              <w:t>FFS: How to interpret “SRI field is present or not present”</w:t>
            </w:r>
          </w:p>
        </w:tc>
      </w:tr>
    </w:tbl>
    <w:p w14:paraId="34BCDC7F" w14:textId="0ECAD899" w:rsidR="00CF087B" w:rsidRPr="00BC7DA7" w:rsidRDefault="00112D1B" w:rsidP="00591EF9">
      <w:pPr>
        <w:rPr>
          <w:lang w:eastAsia="zh-CN"/>
        </w:rPr>
      </w:pPr>
      <w:r>
        <w:rPr>
          <w:lang w:eastAsia="zh-CN"/>
        </w:rPr>
        <w:t>From our view, the motivation of allowing different number of SRS resources is not clear. Thus, we support Alt.1.</w:t>
      </w:r>
    </w:p>
    <w:p w14:paraId="68C5BF36" w14:textId="3E8349AA" w:rsidR="00EF6EBE" w:rsidRDefault="00EF6EBE" w:rsidP="00EF6EBE">
      <w:pPr>
        <w:widowControl w:val="0"/>
        <w:rPr>
          <w:b/>
          <w:i/>
          <w:lang w:eastAsia="zh-CN"/>
        </w:rPr>
      </w:pPr>
      <w:r>
        <w:rPr>
          <w:b/>
          <w:i/>
          <w:lang w:eastAsia="zh-CN"/>
        </w:rPr>
        <w:t>P</w:t>
      </w:r>
      <w:r>
        <w:rPr>
          <w:rFonts w:hint="eastAsia"/>
          <w:b/>
          <w:i/>
          <w:lang w:eastAsia="zh-CN"/>
        </w:rPr>
        <w:t>roposal</w:t>
      </w:r>
      <w:r>
        <w:rPr>
          <w:b/>
          <w:i/>
          <w:lang w:eastAsia="zh-CN"/>
        </w:rPr>
        <w:t xml:space="preserve"> </w:t>
      </w:r>
      <w:r w:rsidR="00677982">
        <w:rPr>
          <w:b/>
          <w:i/>
          <w:lang w:eastAsia="zh-CN"/>
        </w:rPr>
        <w:t>12</w:t>
      </w:r>
      <w:r w:rsidR="00CF087B">
        <w:rPr>
          <w:b/>
          <w:i/>
          <w:lang w:eastAsia="zh-CN"/>
        </w:rPr>
        <w:t>:</w:t>
      </w:r>
      <w:r w:rsidR="00112D1B">
        <w:rPr>
          <w:b/>
          <w:i/>
          <w:lang w:eastAsia="zh-CN"/>
        </w:rPr>
        <w:t xml:space="preserve"> </w:t>
      </w:r>
      <w:r w:rsidR="00112D1B">
        <w:rPr>
          <w:rFonts w:hint="eastAsia"/>
          <w:b/>
          <w:i/>
          <w:lang w:eastAsia="zh-CN"/>
        </w:rPr>
        <w:t>Support</w:t>
      </w:r>
      <w:r w:rsidR="00112D1B">
        <w:rPr>
          <w:b/>
          <w:i/>
          <w:lang w:eastAsia="zh-CN"/>
        </w:rPr>
        <w:t xml:space="preserve"> </w:t>
      </w:r>
      <w:r w:rsidR="00112D1B" w:rsidRPr="00112D1B">
        <w:rPr>
          <w:b/>
          <w:i/>
          <w:lang w:eastAsia="zh-CN"/>
        </w:rPr>
        <w:t>Alt.1: Support the same number of SRS resources for both CB and NCB based m-TRP PUSCH repetition.</w:t>
      </w:r>
    </w:p>
    <w:p w14:paraId="6CE8B5AE" w14:textId="1AD2B7A4" w:rsidR="00FE2385" w:rsidRDefault="00FE2385" w:rsidP="00FE2385">
      <w:pPr>
        <w:pStyle w:val="2"/>
        <w:rPr>
          <w:lang w:eastAsia="zh-CN"/>
        </w:rPr>
      </w:pPr>
      <w:r>
        <w:rPr>
          <w:lang w:eastAsia="zh-CN"/>
        </w:rPr>
        <w:t>PUCCH enhancement</w:t>
      </w:r>
      <w:r w:rsidR="00CB2C90">
        <w:rPr>
          <w:lang w:eastAsia="zh-CN"/>
        </w:rPr>
        <w:t xml:space="preserve"> </w:t>
      </w:r>
    </w:p>
    <w:p w14:paraId="04F3480B" w14:textId="77777777" w:rsidR="00CE3395" w:rsidRDefault="00CE3395" w:rsidP="00CE3395">
      <w:pPr>
        <w:pStyle w:val="af3"/>
        <w:numPr>
          <w:ilvl w:val="0"/>
          <w:numId w:val="10"/>
        </w:numPr>
        <w:ind w:firstLineChars="0"/>
      </w:pPr>
      <w:r w:rsidRPr="00374DC4">
        <w:t>Beam mapping:</w:t>
      </w:r>
    </w:p>
    <w:p w14:paraId="041F7A35" w14:textId="39EAEA6A" w:rsidR="00CE3395" w:rsidRDefault="00CE3395" w:rsidP="00CE3395">
      <w:pPr>
        <w:spacing w:before="120"/>
        <w:rPr>
          <w:b/>
          <w:bCs/>
        </w:rPr>
      </w:pPr>
      <w:r>
        <w:rPr>
          <w:lang w:eastAsia="zh-CN"/>
        </w:rPr>
        <w:t>A remaining issue is how to handle the b</w:t>
      </w:r>
      <w:r w:rsidRPr="006D77DE">
        <w:rPr>
          <w:lang w:eastAsia="zh-CN"/>
        </w:rPr>
        <w:t>eam mapping</w:t>
      </w:r>
      <w:r>
        <w:rPr>
          <w:lang w:eastAsia="zh-CN"/>
        </w:rPr>
        <w:t xml:space="preserve"> if </w:t>
      </w:r>
      <w:r w:rsidRPr="00E93405">
        <w:rPr>
          <w:lang w:eastAsia="zh-CN"/>
        </w:rPr>
        <w:t xml:space="preserve">PUCCH/PUSCH </w:t>
      </w:r>
      <w:r>
        <w:rPr>
          <w:lang w:eastAsia="zh-CN"/>
        </w:rPr>
        <w:t>is dropped</w:t>
      </w:r>
      <w:r w:rsidRPr="00E93405">
        <w:rPr>
          <w:lang w:eastAsia="zh-CN"/>
        </w:rPr>
        <w:t xml:space="preserve"> due to invalid UL symbols</w:t>
      </w:r>
      <w:r>
        <w:rPr>
          <w:lang w:eastAsia="zh-CN"/>
        </w:rPr>
        <w:t>. Note that</w:t>
      </w:r>
      <w:r w:rsidRPr="00E93405">
        <w:rPr>
          <w:lang w:eastAsia="zh-CN"/>
        </w:rPr>
        <w:t xml:space="preserve"> dynamic SFI should be considered since PUCCH/PUSCH</w:t>
      </w:r>
      <w:r w:rsidRPr="00E93405" w:rsidDel="00C84238">
        <w:rPr>
          <w:lang w:eastAsia="zh-CN"/>
        </w:rPr>
        <w:t xml:space="preserve"> </w:t>
      </w:r>
      <w:r w:rsidRPr="00E93405">
        <w:rPr>
          <w:lang w:eastAsia="zh-CN"/>
        </w:rPr>
        <w:t>transmission would be affected by dynamic SFI, especially for CG PUSCH. If a dynamic SFI is configured</w:t>
      </w:r>
      <w:r>
        <w:rPr>
          <w:lang w:eastAsia="zh-CN"/>
        </w:rPr>
        <w:t>,</w:t>
      </w:r>
      <w:r w:rsidRPr="00E93405">
        <w:rPr>
          <w:lang w:eastAsia="zh-CN"/>
        </w:rPr>
        <w:t xml:space="preserve"> but </w:t>
      </w:r>
      <w:r>
        <w:rPr>
          <w:lang w:eastAsia="zh-CN"/>
        </w:rPr>
        <w:t xml:space="preserve">it </w:t>
      </w:r>
      <w:r w:rsidRPr="00E93405">
        <w:rPr>
          <w:lang w:eastAsia="zh-CN"/>
        </w:rPr>
        <w:t>is miss detected by a UE, the UE would not</w:t>
      </w:r>
      <w:r w:rsidRPr="00786FB7">
        <w:rPr>
          <w:lang w:eastAsia="zh-CN"/>
        </w:rPr>
        <w:t xml:space="preserve"> change the</w:t>
      </w:r>
      <w:r>
        <w:rPr>
          <w:lang w:eastAsia="zh-CN"/>
        </w:rPr>
        <w:t xml:space="preserve"> remaining</w:t>
      </w:r>
      <w:r w:rsidRPr="00786FB7">
        <w:rPr>
          <w:lang w:eastAsia="zh-CN"/>
        </w:rPr>
        <w:t xml:space="preserve"> transmit beam pattern, but gNB would receive</w:t>
      </w:r>
      <w:r>
        <w:rPr>
          <w:lang w:eastAsia="zh-CN"/>
        </w:rPr>
        <w:t xml:space="preserve"> UL transmission</w:t>
      </w:r>
      <w:r w:rsidRPr="00786FB7">
        <w:rPr>
          <w:lang w:eastAsia="zh-CN"/>
        </w:rPr>
        <w:t xml:space="preserve"> according to </w:t>
      </w:r>
      <w:r>
        <w:rPr>
          <w:lang w:eastAsia="zh-CN"/>
        </w:rPr>
        <w:t xml:space="preserve">a new </w:t>
      </w:r>
      <w:r w:rsidRPr="00786FB7">
        <w:rPr>
          <w:lang w:eastAsia="zh-CN"/>
        </w:rPr>
        <w:t>beam pattern considering</w:t>
      </w:r>
      <w:r>
        <w:rPr>
          <w:lang w:eastAsia="zh-CN"/>
        </w:rPr>
        <w:t xml:space="preserve"> the </w:t>
      </w:r>
      <w:r w:rsidRPr="00786FB7">
        <w:rPr>
          <w:lang w:eastAsia="zh-CN"/>
        </w:rPr>
        <w:t xml:space="preserve">dynamic SFI indication. Misunderstanding between gNB and UE will cause as a result.  Considering this, we think that the beam mapping pattern should not consider PUCCH/PUSCH dropping due to invalid UL symbols as a unified solution. </w:t>
      </w:r>
    </w:p>
    <w:p w14:paraId="469FFD2C" w14:textId="78CB2001" w:rsidR="00CE3395" w:rsidRPr="00CE5BCC" w:rsidRDefault="00CE3395" w:rsidP="00CE3395">
      <w:pPr>
        <w:spacing w:before="120"/>
        <w:rPr>
          <w:b/>
          <w:bCs/>
        </w:rPr>
      </w:pPr>
      <w:r>
        <w:rPr>
          <w:b/>
          <w:i/>
          <w:lang w:eastAsia="zh-CN"/>
        </w:rPr>
        <w:t xml:space="preserve">Proposal </w:t>
      </w:r>
      <w:r w:rsidR="00D0464C">
        <w:rPr>
          <w:b/>
          <w:i/>
          <w:lang w:eastAsia="zh-CN"/>
        </w:rPr>
        <w:t>1</w:t>
      </w:r>
      <w:r w:rsidR="00D0464C">
        <w:rPr>
          <w:rFonts w:hint="eastAsia"/>
          <w:b/>
          <w:i/>
          <w:lang w:eastAsia="zh-CN"/>
        </w:rPr>
        <w:t>3</w:t>
      </w:r>
      <w:r>
        <w:rPr>
          <w:b/>
          <w:i/>
          <w:lang w:eastAsia="zh-CN"/>
        </w:rPr>
        <w:t>: B</w:t>
      </w:r>
      <w:r w:rsidRPr="00D8082A">
        <w:rPr>
          <w:b/>
          <w:i/>
          <w:lang w:eastAsia="zh-CN"/>
        </w:rPr>
        <w:t>eam mapping pattern should not consider PUCCH/PUSCH dropping due to invalid UL symbols</w:t>
      </w:r>
      <w:r>
        <w:rPr>
          <w:b/>
          <w:i/>
          <w:lang w:eastAsia="zh-CN"/>
        </w:rPr>
        <w:t>.</w:t>
      </w:r>
    </w:p>
    <w:p w14:paraId="2ECE7880" w14:textId="77777777" w:rsidR="008E7D24" w:rsidRPr="00CE3395" w:rsidRDefault="008E7D24" w:rsidP="008E7D24">
      <w:pPr>
        <w:rPr>
          <w:lang w:eastAsia="zh-CN"/>
        </w:rPr>
      </w:pPr>
    </w:p>
    <w:p w14:paraId="16E1DA0F" w14:textId="77777777" w:rsidR="007C2BDF" w:rsidRDefault="007C2BDF" w:rsidP="000B47B8">
      <w:pPr>
        <w:pStyle w:val="1"/>
        <w:rPr>
          <w:lang w:eastAsia="zh-CN"/>
        </w:rPr>
      </w:pPr>
      <w:r>
        <w:rPr>
          <w:lang w:eastAsia="zh-CN"/>
        </w:rPr>
        <w:t xml:space="preserve">Conclusion </w:t>
      </w:r>
    </w:p>
    <w:p w14:paraId="55C8DDEF" w14:textId="247D7CE0" w:rsidR="00B23E2D" w:rsidRDefault="007C2BDF" w:rsidP="007C2BDF">
      <w:pPr>
        <w:rPr>
          <w:lang w:eastAsia="zh-CN"/>
        </w:rPr>
      </w:pPr>
      <w:r w:rsidRPr="0087766D">
        <w:rPr>
          <w:lang w:eastAsia="zh-CN"/>
        </w:rPr>
        <w:t xml:space="preserve">In this contribution, we provide our opinions on </w:t>
      </w:r>
      <w:r w:rsidR="005D7D25">
        <w:rPr>
          <w:lang w:eastAsia="zh-CN"/>
        </w:rPr>
        <w:t xml:space="preserve">further </w:t>
      </w:r>
      <w:r w:rsidRPr="0087766D">
        <w:rPr>
          <w:lang w:eastAsia="zh-CN"/>
        </w:rPr>
        <w:t>e</w:t>
      </w:r>
      <w:r w:rsidRPr="0087766D">
        <w:rPr>
          <w:lang w:eastAsia="ko-KR"/>
        </w:rPr>
        <w:t xml:space="preserve">nhancements on multi-TRP/panel transmission. </w:t>
      </w:r>
      <w:r w:rsidRPr="0087766D">
        <w:rPr>
          <w:lang w:eastAsia="zh-CN"/>
        </w:rPr>
        <w:t>Based on the discussions, we have the following</w:t>
      </w:r>
      <w:r w:rsidR="00BC578C">
        <w:rPr>
          <w:lang w:eastAsia="zh-CN"/>
        </w:rPr>
        <w:t xml:space="preserve"> </w:t>
      </w:r>
      <w:r w:rsidRPr="0087766D">
        <w:rPr>
          <w:lang w:eastAsia="zh-CN"/>
        </w:rPr>
        <w:t>proposals:</w:t>
      </w:r>
    </w:p>
    <w:p w14:paraId="6474B846" w14:textId="77777777" w:rsidR="00D0464C" w:rsidRPr="004B250D" w:rsidRDefault="00D0464C" w:rsidP="00D0464C">
      <w:pPr>
        <w:rPr>
          <w:b/>
          <w:i/>
          <w:lang w:eastAsia="zh-CN"/>
        </w:rPr>
      </w:pPr>
      <w:r w:rsidRPr="00284512">
        <w:rPr>
          <w:b/>
          <w:i/>
          <w:lang w:eastAsia="zh-CN"/>
        </w:rPr>
        <w:t>Proposal</w:t>
      </w:r>
      <w:r>
        <w:rPr>
          <w:b/>
          <w:i/>
          <w:lang w:eastAsia="zh-CN"/>
        </w:rPr>
        <w:t xml:space="preserve"> 1</w:t>
      </w:r>
      <w:r w:rsidRPr="00284512">
        <w:rPr>
          <w:b/>
          <w:i/>
          <w:lang w:eastAsia="zh-CN"/>
        </w:rPr>
        <w:t>:</w:t>
      </w:r>
      <w:r>
        <w:rPr>
          <w:b/>
          <w:i/>
          <w:lang w:eastAsia="zh-CN"/>
        </w:rPr>
        <w:t xml:space="preserve"> Support Case 4</w:t>
      </w:r>
      <w:r w:rsidRPr="004B250D">
        <w:rPr>
          <w:b/>
          <w:i/>
          <w:lang w:eastAsia="zh-CN"/>
        </w:rPr>
        <w:t>: QCL-TypeD prioritization rule among CORESETs result in one of the linked candidates not being monitored</w:t>
      </w:r>
    </w:p>
    <w:p w14:paraId="6CCE3D5A" w14:textId="77777777" w:rsidR="00D0464C" w:rsidRDefault="00D0464C" w:rsidP="00D0464C">
      <w:pPr>
        <w:rPr>
          <w:b/>
          <w:i/>
          <w:lang w:eastAsia="zh-CN"/>
        </w:rPr>
      </w:pPr>
      <w:r>
        <w:rPr>
          <w:b/>
          <w:i/>
          <w:lang w:eastAsia="zh-CN"/>
        </w:rPr>
        <w:t>Proposal 2: Do not support Case 6.</w:t>
      </w:r>
    </w:p>
    <w:p w14:paraId="3A751AD4" w14:textId="23BBCCF7" w:rsidR="00F0601A" w:rsidRDefault="00F0601A" w:rsidP="00F0601A">
      <w:pPr>
        <w:rPr>
          <w:b/>
          <w:i/>
          <w:lang w:eastAsia="zh-CN"/>
        </w:rPr>
      </w:pPr>
      <w:r>
        <w:rPr>
          <w:b/>
          <w:i/>
          <w:lang w:eastAsia="zh-CN"/>
        </w:rPr>
        <w:lastRenderedPageBreak/>
        <w:t xml:space="preserve">Proposal 3: Support introducing </w:t>
      </w:r>
      <w:r w:rsidRPr="00CA6C50">
        <w:rPr>
          <w:b/>
          <w:i/>
          <w:lang w:eastAsia="zh-CN"/>
        </w:rPr>
        <w:t>per-AL limitations on number of candidates</w:t>
      </w:r>
      <w:r w:rsidR="00DF74E6" w:rsidRPr="00DF74E6">
        <w:rPr>
          <w:b/>
          <w:i/>
          <w:lang w:eastAsia="zh-CN"/>
        </w:rPr>
        <w:t xml:space="preserve"> </w:t>
      </w:r>
      <w:r w:rsidR="00DF74E6">
        <w:rPr>
          <w:b/>
          <w:i/>
          <w:lang w:eastAsia="zh-CN"/>
        </w:rPr>
        <w:t>in a slot</w:t>
      </w:r>
      <w:bookmarkStart w:id="4" w:name="_GoBack"/>
      <w:bookmarkEnd w:id="4"/>
      <w:r>
        <w:rPr>
          <w:b/>
          <w:i/>
          <w:lang w:eastAsia="zh-CN"/>
        </w:rPr>
        <w:t>.</w:t>
      </w:r>
    </w:p>
    <w:p w14:paraId="399315BA" w14:textId="77777777" w:rsidR="00F0601A" w:rsidRDefault="00F0601A" w:rsidP="00F0601A">
      <w:pPr>
        <w:rPr>
          <w:b/>
          <w:i/>
          <w:lang w:eastAsia="zh-CN"/>
        </w:rPr>
      </w:pPr>
      <w:r>
        <w:rPr>
          <w:b/>
          <w:i/>
          <w:lang w:eastAsia="zh-CN"/>
        </w:rPr>
        <w:t>Proposal 4: Support introducing two parameters X and Y.</w:t>
      </w:r>
    </w:p>
    <w:p w14:paraId="5AB54AD3" w14:textId="77777777" w:rsidR="00F0601A" w:rsidRPr="00CA6C50" w:rsidRDefault="00F0601A" w:rsidP="00F0601A">
      <w:pPr>
        <w:pStyle w:val="af3"/>
        <w:numPr>
          <w:ilvl w:val="0"/>
          <w:numId w:val="55"/>
        </w:numPr>
        <w:ind w:firstLineChars="0"/>
        <w:rPr>
          <w:b/>
          <w:i/>
          <w:lang w:eastAsia="zh-CN"/>
        </w:rPr>
      </w:pPr>
      <w:r w:rsidRPr="00CA6C50">
        <w:rPr>
          <w:b/>
          <w:i/>
          <w:lang w:eastAsia="zh-CN"/>
        </w:rPr>
        <w:t>X: maximum number of paired MO within one slot</w:t>
      </w:r>
    </w:p>
    <w:p w14:paraId="78045AB7" w14:textId="77777777" w:rsidR="00F0601A" w:rsidRPr="00CA6C50" w:rsidRDefault="00F0601A" w:rsidP="00F0601A">
      <w:pPr>
        <w:pStyle w:val="af3"/>
        <w:numPr>
          <w:ilvl w:val="0"/>
          <w:numId w:val="55"/>
        </w:numPr>
        <w:ind w:firstLineChars="0"/>
        <w:rPr>
          <w:b/>
          <w:i/>
          <w:lang w:eastAsia="zh-CN"/>
        </w:rPr>
      </w:pPr>
      <w:r w:rsidRPr="00CA6C50">
        <w:rPr>
          <w:b/>
          <w:i/>
          <w:lang w:eastAsia="zh-CN"/>
        </w:rPr>
        <w:t>Y: maximum number of MOs within another paired MOs</w:t>
      </w:r>
    </w:p>
    <w:p w14:paraId="363CE442" w14:textId="0C6DB859" w:rsidR="00861978" w:rsidRPr="00F0601A" w:rsidRDefault="00F0601A" w:rsidP="00DF07BE">
      <w:pPr>
        <w:spacing w:before="120"/>
        <w:rPr>
          <w:b/>
          <w:i/>
          <w:lang w:eastAsia="zh-CN"/>
        </w:rPr>
      </w:pPr>
      <w:r w:rsidRPr="00F0601A">
        <w:rPr>
          <w:b/>
          <w:i/>
          <w:lang w:eastAsia="zh-CN"/>
        </w:rPr>
        <w:t>Proposal 5: Support PDCCH repetitions for Type0/0A/1/2 CSS.</w:t>
      </w:r>
    </w:p>
    <w:p w14:paraId="6E7AD389" w14:textId="77777777" w:rsidR="00F0601A" w:rsidRPr="00273C4C" w:rsidRDefault="00F0601A" w:rsidP="00F0601A">
      <w:pPr>
        <w:rPr>
          <w:b/>
          <w:i/>
          <w:lang w:eastAsia="zh-CN"/>
        </w:rPr>
      </w:pPr>
      <w:r>
        <w:rPr>
          <w:b/>
          <w:i/>
          <w:lang w:eastAsia="zh-CN"/>
        </w:rPr>
        <w:t>Proposal 6: Support Alt.2</w:t>
      </w:r>
      <w:r w:rsidRPr="00273C4C">
        <w:rPr>
          <w:b/>
          <w:i/>
          <w:lang w:eastAsia="zh-CN"/>
        </w:rPr>
        <w:t>: Reuse legacy priority rule to identify the first QCL-TypeD property, and then, identify the second QCL-TypeD according to one of the SS sets that is linked with a SS set with the first QCL-TypeD (among the multiple overlapping CORESETs)</w:t>
      </w:r>
    </w:p>
    <w:p w14:paraId="79121B0A" w14:textId="77777777" w:rsidR="00F0601A" w:rsidRPr="00273C4C" w:rsidRDefault="00F0601A" w:rsidP="00F0601A">
      <w:pPr>
        <w:ind w:leftChars="600" w:left="1320"/>
        <w:rPr>
          <w:b/>
          <w:i/>
          <w:lang w:eastAsia="zh-CN"/>
        </w:rPr>
      </w:pPr>
      <w:r w:rsidRPr="00273C4C">
        <w:rPr>
          <w:b/>
          <w:i/>
          <w:lang w:eastAsia="zh-CN"/>
        </w:rPr>
        <w:t>o</w:t>
      </w:r>
      <w:r w:rsidRPr="00273C4C">
        <w:rPr>
          <w:b/>
          <w:i/>
          <w:lang w:eastAsia="zh-CN"/>
        </w:rPr>
        <w:tab/>
        <w:t>In the case of multiple such SS set pairs, Rel. 15 priority order is followed for the second QCL-TypeD determination</w:t>
      </w:r>
    </w:p>
    <w:p w14:paraId="46A43A9B" w14:textId="77777777" w:rsidR="00F0601A" w:rsidRPr="00273C4C" w:rsidRDefault="00F0601A" w:rsidP="00F0601A">
      <w:pPr>
        <w:ind w:leftChars="600" w:left="1320"/>
        <w:rPr>
          <w:b/>
          <w:i/>
          <w:lang w:eastAsia="zh-CN"/>
        </w:rPr>
      </w:pPr>
      <w:r w:rsidRPr="00273C4C">
        <w:rPr>
          <w:b/>
          <w:i/>
          <w:lang w:eastAsia="zh-CN"/>
        </w:rPr>
        <w:t>o</w:t>
      </w:r>
      <w:r w:rsidRPr="00273C4C">
        <w:rPr>
          <w:b/>
          <w:i/>
          <w:lang w:eastAsia="zh-CN"/>
        </w:rPr>
        <w:tab/>
        <w:t>FFS: The case of no such SS set pair</w:t>
      </w:r>
    </w:p>
    <w:p w14:paraId="69603884" w14:textId="77777777" w:rsidR="00F0601A" w:rsidRDefault="00F0601A" w:rsidP="00F0601A">
      <w:pPr>
        <w:rPr>
          <w:b/>
          <w:i/>
          <w:lang w:eastAsia="zh-CN"/>
        </w:rPr>
      </w:pPr>
      <w:r>
        <w:rPr>
          <w:b/>
          <w:i/>
          <w:lang w:eastAsia="zh-CN"/>
        </w:rPr>
        <w:t>Proposal 7: Confirm the working assumption:</w:t>
      </w:r>
    </w:p>
    <w:p w14:paraId="2B65209B" w14:textId="77777777" w:rsidR="00F0601A" w:rsidRPr="00345328" w:rsidRDefault="00F0601A" w:rsidP="00F0601A">
      <w:pPr>
        <w:pStyle w:val="af3"/>
        <w:ind w:firstLine="442"/>
        <w:rPr>
          <w:b/>
          <w:i/>
          <w:lang w:eastAsia="zh-CN"/>
        </w:rPr>
      </w:pPr>
      <w:r w:rsidRPr="00345328">
        <w:rPr>
          <w:b/>
          <w:i/>
          <w:lang w:eastAsia="zh-CN"/>
        </w:rPr>
        <w:t>If a PDSCH with mapping Type B is scheduled by a DCI in PDCCH candidates that are linked for repetition, d</w:t>
      </w:r>
      <w:r w:rsidRPr="00345328">
        <w:rPr>
          <w:b/>
          <w:i/>
          <w:vertAlign w:val="subscript"/>
          <w:lang w:eastAsia="zh-CN"/>
        </w:rPr>
        <w:t>1,1</w:t>
      </w:r>
      <w:r w:rsidRPr="00345328">
        <w:rPr>
          <w:b/>
          <w:i/>
          <w:lang w:eastAsia="zh-CN"/>
        </w:rPr>
        <w:t xml:space="preserve"> for PDSCH processing time is determined</w:t>
      </w:r>
    </w:p>
    <w:p w14:paraId="61A0AF6D" w14:textId="77777777" w:rsidR="00F0601A" w:rsidRPr="00345328" w:rsidRDefault="00F0601A" w:rsidP="00F0601A">
      <w:pPr>
        <w:pStyle w:val="af3"/>
        <w:numPr>
          <w:ilvl w:val="0"/>
          <w:numId w:val="52"/>
        </w:numPr>
        <w:spacing w:after="0"/>
        <w:ind w:firstLineChars="0"/>
        <w:rPr>
          <w:b/>
          <w:i/>
          <w:lang w:eastAsia="zh-CN"/>
        </w:rPr>
      </w:pPr>
      <w:r w:rsidRPr="00345328">
        <w:rPr>
          <w:b/>
          <w:i/>
          <w:lang w:eastAsia="zh-CN"/>
        </w:rPr>
        <w:t>Option 2: By considering the PDCCH candidate that results in larger d1,1 value</w:t>
      </w:r>
    </w:p>
    <w:p w14:paraId="6C76CF9F" w14:textId="77777777" w:rsidR="00F0601A" w:rsidRPr="00345328" w:rsidRDefault="00F0601A" w:rsidP="00F0601A">
      <w:pPr>
        <w:pStyle w:val="af3"/>
        <w:numPr>
          <w:ilvl w:val="0"/>
          <w:numId w:val="52"/>
        </w:numPr>
        <w:spacing w:after="0"/>
        <w:ind w:firstLineChars="0"/>
        <w:rPr>
          <w:b/>
          <w:i/>
          <w:lang w:eastAsia="zh-CN"/>
        </w:rPr>
      </w:pPr>
      <w:r w:rsidRPr="00345328">
        <w:rPr>
          <w:b/>
          <w:i/>
          <w:lang w:eastAsia="zh-CN"/>
        </w:rPr>
        <w:t>Note: Above applies at least for UEs doing selective decoding</w:t>
      </w:r>
    </w:p>
    <w:p w14:paraId="2507FD9A" w14:textId="77777777" w:rsidR="00F0601A" w:rsidRPr="00345328" w:rsidRDefault="00F0601A" w:rsidP="00F0601A">
      <w:pPr>
        <w:pStyle w:val="af3"/>
        <w:ind w:firstLine="442"/>
        <w:rPr>
          <w:b/>
          <w:i/>
          <w:lang w:eastAsia="zh-CN"/>
        </w:rPr>
      </w:pPr>
      <w:r w:rsidRPr="00345328">
        <w:rPr>
          <w:b/>
          <w:i/>
          <w:lang w:eastAsia="zh-CN"/>
        </w:rPr>
        <w:t>FFS: Relaxation of processing time for soft combining of linked PDCCH candidates including PUSCH processing, PDSCH processing for mapping Type A and B, AP CSI processing, DCI processing (N timeline), etc.</w:t>
      </w:r>
    </w:p>
    <w:p w14:paraId="3E98B3B8" w14:textId="77777777" w:rsidR="00F0601A" w:rsidRDefault="00F0601A" w:rsidP="00F0601A">
      <w:pPr>
        <w:rPr>
          <w:b/>
          <w:i/>
          <w:lang w:eastAsia="zh-CN"/>
        </w:rPr>
      </w:pPr>
      <w:r w:rsidRPr="00345328">
        <w:rPr>
          <w:b/>
          <w:i/>
          <w:lang w:eastAsia="zh-CN"/>
        </w:rPr>
        <w:t>FFS: How above applies for UEs doing soft combining</w:t>
      </w:r>
    </w:p>
    <w:p w14:paraId="03336B38" w14:textId="77777777" w:rsidR="00F0601A" w:rsidRPr="00345328" w:rsidRDefault="00F0601A" w:rsidP="00F0601A">
      <w:pPr>
        <w:rPr>
          <w:lang w:eastAsia="zh-CN"/>
        </w:rPr>
      </w:pPr>
      <w:r>
        <w:rPr>
          <w:b/>
          <w:i/>
          <w:lang w:eastAsia="zh-CN"/>
        </w:rPr>
        <w:t>Proposal 8:</w:t>
      </w:r>
      <w:r w:rsidRPr="00345328">
        <w:rPr>
          <w:b/>
          <w:i/>
          <w:lang w:eastAsia="zh-CN"/>
        </w:rPr>
        <w:t xml:space="preserve"> For UEs doing soft combing, d</w:t>
      </w:r>
      <w:r w:rsidRPr="00345328">
        <w:rPr>
          <w:b/>
          <w:i/>
          <w:vertAlign w:val="subscript"/>
          <w:lang w:eastAsia="zh-CN"/>
        </w:rPr>
        <w:t xml:space="preserve">1,1 </w:t>
      </w:r>
      <w:r w:rsidRPr="00345328">
        <w:rPr>
          <w:b/>
          <w:i/>
          <w:lang w:eastAsia="zh-CN"/>
        </w:rPr>
        <w:t>is determined by considering the number of overlapping symbols from both PDCCH candidates.</w:t>
      </w:r>
    </w:p>
    <w:p w14:paraId="631ED6A2" w14:textId="77777777" w:rsidR="00F0601A" w:rsidRDefault="00F0601A" w:rsidP="00F0601A">
      <w:pPr>
        <w:rPr>
          <w:b/>
          <w:i/>
          <w:lang w:eastAsia="zh-CN"/>
        </w:rPr>
      </w:pPr>
      <w:r w:rsidRPr="00284512">
        <w:rPr>
          <w:b/>
          <w:i/>
          <w:lang w:eastAsia="zh-CN"/>
        </w:rPr>
        <w:t>Proposal</w:t>
      </w:r>
      <w:r>
        <w:rPr>
          <w:b/>
          <w:i/>
          <w:lang w:eastAsia="zh-CN"/>
        </w:rPr>
        <w:t xml:space="preserve"> 9</w:t>
      </w:r>
      <w:r w:rsidRPr="00284512">
        <w:rPr>
          <w:b/>
          <w:i/>
          <w:lang w:eastAsia="zh-CN"/>
        </w:rPr>
        <w:t>:</w:t>
      </w:r>
      <w:r>
        <w:rPr>
          <w:b/>
          <w:i/>
          <w:lang w:eastAsia="zh-CN"/>
        </w:rPr>
        <w:t xml:space="preserve"> </w:t>
      </w:r>
      <w:r w:rsidRPr="00241FF5">
        <w:rPr>
          <w:b/>
          <w:i/>
          <w:lang w:eastAsia="zh-CN"/>
        </w:rPr>
        <w:t>Support Alt.2 for both cases.</w:t>
      </w:r>
    </w:p>
    <w:p w14:paraId="3CB4912B" w14:textId="77777777" w:rsidR="00F0601A" w:rsidRDefault="00F0601A" w:rsidP="00F0601A">
      <w:pPr>
        <w:rPr>
          <w:b/>
          <w:i/>
          <w:lang w:eastAsia="zh-CN"/>
        </w:rPr>
      </w:pPr>
      <w:r w:rsidRPr="00284512">
        <w:rPr>
          <w:b/>
          <w:i/>
          <w:lang w:eastAsia="zh-CN"/>
        </w:rPr>
        <w:t>Proposal</w:t>
      </w:r>
      <w:r>
        <w:rPr>
          <w:b/>
          <w:i/>
          <w:lang w:eastAsia="zh-CN"/>
        </w:rPr>
        <w:t xml:space="preserve"> 10</w:t>
      </w:r>
      <w:r w:rsidRPr="00284512">
        <w:rPr>
          <w:b/>
          <w:i/>
          <w:lang w:eastAsia="zh-CN"/>
        </w:rPr>
        <w:t>:</w:t>
      </w:r>
      <w:r>
        <w:rPr>
          <w:b/>
          <w:i/>
          <w:lang w:eastAsia="zh-CN"/>
        </w:rPr>
        <w:t xml:space="preserve"> For PDCCH repetition,</w:t>
      </w:r>
      <w:r w:rsidRPr="00284512">
        <w:rPr>
          <w:b/>
          <w:i/>
          <w:lang w:eastAsia="zh-CN"/>
        </w:rPr>
        <w:t xml:space="preserve"> </w:t>
      </w:r>
      <w:r>
        <w:rPr>
          <w:b/>
          <w:i/>
          <w:lang w:eastAsia="zh-CN"/>
        </w:rPr>
        <w:t>n</w:t>
      </w:r>
      <w:r w:rsidRPr="00284512">
        <w:rPr>
          <w:b/>
          <w:i/>
          <w:lang w:eastAsia="zh-CN"/>
        </w:rPr>
        <w:t>ot support MAC-CE for linking two SS sets</w:t>
      </w:r>
      <w:r>
        <w:rPr>
          <w:rFonts w:hint="eastAsia"/>
          <w:b/>
          <w:i/>
          <w:lang w:eastAsia="zh-CN"/>
        </w:rPr>
        <w:t>.</w:t>
      </w:r>
    </w:p>
    <w:p w14:paraId="781DE121" w14:textId="06042990" w:rsidR="00F0601A" w:rsidRDefault="00F0601A" w:rsidP="00F0601A">
      <w:pPr>
        <w:widowControl w:val="0"/>
        <w:rPr>
          <w:b/>
          <w:i/>
          <w:lang w:eastAsia="zh-CN"/>
        </w:rPr>
      </w:pPr>
      <w:r>
        <w:rPr>
          <w:rFonts w:hint="eastAsia"/>
          <w:b/>
          <w:i/>
          <w:lang w:eastAsia="zh-CN"/>
        </w:rPr>
        <w:t>P</w:t>
      </w:r>
      <w:r w:rsidRPr="00B841C5">
        <w:rPr>
          <w:rFonts w:hint="eastAsia"/>
          <w:b/>
          <w:i/>
          <w:lang w:eastAsia="zh-CN"/>
        </w:rPr>
        <w:t>roposal</w:t>
      </w:r>
      <w:r>
        <w:rPr>
          <w:b/>
          <w:i/>
          <w:lang w:eastAsia="zh-CN"/>
        </w:rPr>
        <w:t xml:space="preserve"> 11</w:t>
      </w:r>
      <w:r w:rsidRPr="00B841C5">
        <w:rPr>
          <w:rFonts w:hint="eastAsia"/>
          <w:b/>
          <w:i/>
          <w:lang w:eastAsia="zh-CN"/>
        </w:rPr>
        <w:t>：</w:t>
      </w:r>
      <w:r w:rsidRPr="00B841C5">
        <w:rPr>
          <w:rFonts w:hint="eastAsia"/>
          <w:b/>
          <w:i/>
          <w:lang w:eastAsia="zh-CN"/>
        </w:rPr>
        <w:t>For single-DCI based PUSCH</w:t>
      </w:r>
      <w:r>
        <w:rPr>
          <w:b/>
          <w:i/>
          <w:lang w:eastAsia="zh-CN"/>
        </w:rPr>
        <w:t xml:space="preserve"> with maxRank&gt;2</w:t>
      </w:r>
      <w:r w:rsidRPr="00B841C5">
        <w:rPr>
          <w:rFonts w:hint="eastAsia"/>
          <w:b/>
          <w:i/>
          <w:lang w:eastAsia="zh-CN"/>
        </w:rPr>
        <w:t xml:space="preserve">, </w:t>
      </w:r>
      <w:r>
        <w:rPr>
          <w:b/>
          <w:i/>
          <w:lang w:eastAsia="zh-CN"/>
        </w:rPr>
        <w:t xml:space="preserve">a new MAC CE can be </w:t>
      </w:r>
      <w:r w:rsidR="00CC2B89">
        <w:rPr>
          <w:b/>
          <w:i/>
          <w:lang w:eastAsia="zh-CN"/>
        </w:rPr>
        <w:t xml:space="preserve">considered </w:t>
      </w:r>
      <w:r w:rsidR="00CC2B89" w:rsidRPr="00B841C5">
        <w:rPr>
          <w:b/>
          <w:i/>
          <w:lang w:eastAsia="zh-CN"/>
        </w:rPr>
        <w:t>for</w:t>
      </w:r>
      <w:r>
        <w:rPr>
          <w:b/>
          <w:i/>
          <w:lang w:eastAsia="zh-CN"/>
        </w:rPr>
        <w:t xml:space="preserve"> the</w:t>
      </w:r>
      <w:r w:rsidRPr="00B841C5">
        <w:rPr>
          <w:rFonts w:hint="eastAsia"/>
          <w:b/>
          <w:i/>
          <w:lang w:eastAsia="zh-CN"/>
        </w:rPr>
        <w:t xml:space="preserve"> enhancement on PTRS-DMRS association</w:t>
      </w:r>
      <w:r>
        <w:rPr>
          <w:b/>
          <w:i/>
          <w:lang w:eastAsia="zh-CN"/>
        </w:rPr>
        <w:t>.</w:t>
      </w:r>
    </w:p>
    <w:p w14:paraId="557CDA8D" w14:textId="77777777" w:rsidR="00F0601A" w:rsidRDefault="00F0601A" w:rsidP="00F0601A">
      <w:pPr>
        <w:widowControl w:val="0"/>
        <w:rPr>
          <w:b/>
          <w:i/>
          <w:lang w:eastAsia="zh-CN"/>
        </w:rPr>
      </w:pPr>
      <w:r>
        <w:rPr>
          <w:b/>
          <w:i/>
          <w:lang w:eastAsia="zh-CN"/>
        </w:rPr>
        <w:t>P</w:t>
      </w:r>
      <w:r>
        <w:rPr>
          <w:rFonts w:hint="eastAsia"/>
          <w:b/>
          <w:i/>
          <w:lang w:eastAsia="zh-CN"/>
        </w:rPr>
        <w:t>roposal</w:t>
      </w:r>
      <w:r>
        <w:rPr>
          <w:b/>
          <w:i/>
          <w:lang w:eastAsia="zh-CN"/>
        </w:rPr>
        <w:t xml:space="preserve"> 12: </w:t>
      </w:r>
      <w:r>
        <w:rPr>
          <w:rFonts w:hint="eastAsia"/>
          <w:b/>
          <w:i/>
          <w:lang w:eastAsia="zh-CN"/>
        </w:rPr>
        <w:t>Support</w:t>
      </w:r>
      <w:r>
        <w:rPr>
          <w:b/>
          <w:i/>
          <w:lang w:eastAsia="zh-CN"/>
        </w:rPr>
        <w:t xml:space="preserve"> </w:t>
      </w:r>
      <w:r w:rsidRPr="00112D1B">
        <w:rPr>
          <w:b/>
          <w:i/>
          <w:lang w:eastAsia="zh-CN"/>
        </w:rPr>
        <w:t>Alt.1: Support the same number of SRS resources for both CB and NCB based m-TRP PUSCH repetition.</w:t>
      </w:r>
    </w:p>
    <w:p w14:paraId="7429AA67" w14:textId="77777777" w:rsidR="00F0601A" w:rsidRPr="00CE5BCC" w:rsidRDefault="00F0601A" w:rsidP="00F0601A">
      <w:pPr>
        <w:spacing w:before="120"/>
        <w:rPr>
          <w:b/>
          <w:bCs/>
        </w:rPr>
      </w:pPr>
      <w:r>
        <w:rPr>
          <w:b/>
          <w:i/>
          <w:lang w:eastAsia="zh-CN"/>
        </w:rPr>
        <w:t>Proposal 1</w:t>
      </w:r>
      <w:r>
        <w:rPr>
          <w:rFonts w:hint="eastAsia"/>
          <w:b/>
          <w:i/>
          <w:lang w:eastAsia="zh-CN"/>
        </w:rPr>
        <w:t>3</w:t>
      </w:r>
      <w:r>
        <w:rPr>
          <w:b/>
          <w:i/>
          <w:lang w:eastAsia="zh-CN"/>
        </w:rPr>
        <w:t>: B</w:t>
      </w:r>
      <w:r w:rsidRPr="00D8082A">
        <w:rPr>
          <w:b/>
          <w:i/>
          <w:lang w:eastAsia="zh-CN"/>
        </w:rPr>
        <w:t>eam mapping pattern should not consider PUCCH/PUSCH dropping due to invalid UL symbols</w:t>
      </w:r>
      <w:r>
        <w:rPr>
          <w:b/>
          <w:i/>
          <w:lang w:eastAsia="zh-CN"/>
        </w:rPr>
        <w:t>.</w:t>
      </w:r>
    </w:p>
    <w:p w14:paraId="3769BCC0" w14:textId="77777777" w:rsidR="00F0601A" w:rsidRDefault="00F0601A" w:rsidP="003D6AF5">
      <w:pPr>
        <w:rPr>
          <w:b/>
          <w:i/>
        </w:rPr>
      </w:pPr>
    </w:p>
    <w:p w14:paraId="4207A91E" w14:textId="4DB17F8D" w:rsidR="00DC15A0" w:rsidRPr="00D65098" w:rsidRDefault="007C2BDF" w:rsidP="000B47B8">
      <w:pPr>
        <w:pStyle w:val="1"/>
        <w:rPr>
          <w:lang w:eastAsia="zh-CN"/>
        </w:rPr>
      </w:pPr>
      <w:r>
        <w:rPr>
          <w:lang w:eastAsia="zh-CN"/>
        </w:rPr>
        <w:t>Reference</w:t>
      </w:r>
    </w:p>
    <w:bookmarkEnd w:id="1"/>
    <w:p w14:paraId="41B21F2A" w14:textId="59909F77" w:rsidR="00EA477B" w:rsidRPr="0021760A" w:rsidRDefault="00EA477B" w:rsidP="007A64F0">
      <w:pPr>
        <w:pStyle w:val="af3"/>
        <w:numPr>
          <w:ilvl w:val="0"/>
          <w:numId w:val="8"/>
        </w:numPr>
        <w:ind w:firstLineChars="0"/>
      </w:pPr>
      <w:r w:rsidRPr="0087766D">
        <w:t>Draft Repor</w:t>
      </w:r>
      <w:r>
        <w:t>t of 3GPP TSG RAN WG1 #10</w:t>
      </w:r>
      <w:r w:rsidR="00D0464C">
        <w:rPr>
          <w:rFonts w:hint="eastAsia"/>
          <w:lang w:eastAsia="zh-CN"/>
        </w:rPr>
        <w:t>6</w:t>
      </w:r>
      <w:r>
        <w:t>e</w:t>
      </w:r>
    </w:p>
    <w:p w14:paraId="6E4A8B9B" w14:textId="77777777" w:rsidR="00EA477B" w:rsidRPr="000F3FF8" w:rsidRDefault="00EA477B" w:rsidP="00EA477B">
      <w:pPr>
        <w:pStyle w:val="2222"/>
        <w:spacing w:after="120" w:line="288" w:lineRule="auto"/>
        <w:ind w:left="357" w:firstLineChars="0" w:firstLine="0"/>
        <w:rPr>
          <w:rFonts w:cs="Times New Roman"/>
          <w:sz w:val="22"/>
          <w:lang w:eastAsia="ko-KR"/>
        </w:rPr>
      </w:pPr>
    </w:p>
    <w:sectPr w:rsidR="00EA477B" w:rsidRPr="000F3F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EC8F5" w14:textId="77777777" w:rsidR="00611FCE" w:rsidRDefault="00611FCE">
      <w:r>
        <w:separator/>
      </w:r>
    </w:p>
  </w:endnote>
  <w:endnote w:type="continuationSeparator" w:id="0">
    <w:p w14:paraId="3C824095" w14:textId="77777777" w:rsidR="00611FCE" w:rsidRDefault="0061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441FF" w14:textId="77777777" w:rsidR="00611FCE" w:rsidRDefault="00611FCE">
      <w:r>
        <w:separator/>
      </w:r>
    </w:p>
  </w:footnote>
  <w:footnote w:type="continuationSeparator" w:id="0">
    <w:p w14:paraId="35A2F839" w14:textId="77777777" w:rsidR="00611FCE" w:rsidRDefault="00611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7677"/>
    <w:multiLevelType w:val="hybridMultilevel"/>
    <w:tmpl w:val="2084BE44"/>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C04233"/>
    <w:multiLevelType w:val="hybridMultilevel"/>
    <w:tmpl w:val="9FDE9DEC"/>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4207C2"/>
    <w:multiLevelType w:val="hybridMultilevel"/>
    <w:tmpl w:val="D1F88E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D90215"/>
    <w:multiLevelType w:val="hybridMultilevel"/>
    <w:tmpl w:val="0B8E8568"/>
    <w:lvl w:ilvl="0" w:tplc="63F423D2">
      <w:start w:val="1"/>
      <w:numFmt w:val="bullet"/>
      <w:lvlText w:val=""/>
      <w:lvlJc w:val="left"/>
      <w:pPr>
        <w:tabs>
          <w:tab w:val="num" w:pos="720"/>
        </w:tabs>
        <w:ind w:left="720" w:hanging="360"/>
      </w:pPr>
      <w:rPr>
        <w:rFonts w:ascii="Symbol" w:hAnsi="Symbol" w:hint="default"/>
      </w:rPr>
    </w:lvl>
    <w:lvl w:ilvl="1" w:tplc="8CEC9F4C">
      <w:start w:val="110"/>
      <w:numFmt w:val="bullet"/>
      <w:lvlText w:val="o"/>
      <w:lvlJc w:val="left"/>
      <w:pPr>
        <w:tabs>
          <w:tab w:val="num" w:pos="1440"/>
        </w:tabs>
        <w:ind w:left="1440" w:hanging="360"/>
      </w:pPr>
      <w:rPr>
        <w:rFonts w:ascii="Courier New" w:hAnsi="Courier New" w:hint="default"/>
      </w:rPr>
    </w:lvl>
    <w:lvl w:ilvl="2" w:tplc="C6DECCB8" w:tentative="1">
      <w:start w:val="1"/>
      <w:numFmt w:val="bullet"/>
      <w:lvlText w:val=""/>
      <w:lvlJc w:val="left"/>
      <w:pPr>
        <w:tabs>
          <w:tab w:val="num" w:pos="2160"/>
        </w:tabs>
        <w:ind w:left="2160" w:hanging="360"/>
      </w:pPr>
      <w:rPr>
        <w:rFonts w:ascii="Symbol" w:hAnsi="Symbol" w:hint="default"/>
      </w:rPr>
    </w:lvl>
    <w:lvl w:ilvl="3" w:tplc="64A47638" w:tentative="1">
      <w:start w:val="1"/>
      <w:numFmt w:val="bullet"/>
      <w:lvlText w:val=""/>
      <w:lvlJc w:val="left"/>
      <w:pPr>
        <w:tabs>
          <w:tab w:val="num" w:pos="2880"/>
        </w:tabs>
        <w:ind w:left="2880" w:hanging="360"/>
      </w:pPr>
      <w:rPr>
        <w:rFonts w:ascii="Symbol" w:hAnsi="Symbol" w:hint="default"/>
      </w:rPr>
    </w:lvl>
    <w:lvl w:ilvl="4" w:tplc="CD082F1C" w:tentative="1">
      <w:start w:val="1"/>
      <w:numFmt w:val="bullet"/>
      <w:lvlText w:val=""/>
      <w:lvlJc w:val="left"/>
      <w:pPr>
        <w:tabs>
          <w:tab w:val="num" w:pos="3600"/>
        </w:tabs>
        <w:ind w:left="3600" w:hanging="360"/>
      </w:pPr>
      <w:rPr>
        <w:rFonts w:ascii="Symbol" w:hAnsi="Symbol" w:hint="default"/>
      </w:rPr>
    </w:lvl>
    <w:lvl w:ilvl="5" w:tplc="D3A6328C" w:tentative="1">
      <w:start w:val="1"/>
      <w:numFmt w:val="bullet"/>
      <w:lvlText w:val=""/>
      <w:lvlJc w:val="left"/>
      <w:pPr>
        <w:tabs>
          <w:tab w:val="num" w:pos="4320"/>
        </w:tabs>
        <w:ind w:left="4320" w:hanging="360"/>
      </w:pPr>
      <w:rPr>
        <w:rFonts w:ascii="Symbol" w:hAnsi="Symbol" w:hint="default"/>
      </w:rPr>
    </w:lvl>
    <w:lvl w:ilvl="6" w:tplc="9F840D88" w:tentative="1">
      <w:start w:val="1"/>
      <w:numFmt w:val="bullet"/>
      <w:lvlText w:val=""/>
      <w:lvlJc w:val="left"/>
      <w:pPr>
        <w:tabs>
          <w:tab w:val="num" w:pos="5040"/>
        </w:tabs>
        <w:ind w:left="5040" w:hanging="360"/>
      </w:pPr>
      <w:rPr>
        <w:rFonts w:ascii="Symbol" w:hAnsi="Symbol" w:hint="default"/>
      </w:rPr>
    </w:lvl>
    <w:lvl w:ilvl="7" w:tplc="6FD8522E" w:tentative="1">
      <w:start w:val="1"/>
      <w:numFmt w:val="bullet"/>
      <w:lvlText w:val=""/>
      <w:lvlJc w:val="left"/>
      <w:pPr>
        <w:tabs>
          <w:tab w:val="num" w:pos="5760"/>
        </w:tabs>
        <w:ind w:left="5760" w:hanging="360"/>
      </w:pPr>
      <w:rPr>
        <w:rFonts w:ascii="Symbol" w:hAnsi="Symbol" w:hint="default"/>
      </w:rPr>
    </w:lvl>
    <w:lvl w:ilvl="8" w:tplc="3AEA922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98C51C1"/>
    <w:multiLevelType w:val="hybridMultilevel"/>
    <w:tmpl w:val="38846A1E"/>
    <w:lvl w:ilvl="0" w:tplc="7D9EA61E">
      <w:start w:val="1"/>
      <w:numFmt w:val="bullet"/>
      <w:lvlText w:val=""/>
      <w:lvlJc w:val="left"/>
      <w:pPr>
        <w:tabs>
          <w:tab w:val="num" w:pos="720"/>
        </w:tabs>
        <w:ind w:left="720" w:hanging="360"/>
      </w:pPr>
      <w:rPr>
        <w:rFonts w:ascii="Symbol" w:hAnsi="Symbol" w:hint="default"/>
      </w:rPr>
    </w:lvl>
    <w:lvl w:ilvl="1" w:tplc="72405B40" w:tentative="1">
      <w:start w:val="1"/>
      <w:numFmt w:val="bullet"/>
      <w:lvlText w:val=""/>
      <w:lvlJc w:val="left"/>
      <w:pPr>
        <w:tabs>
          <w:tab w:val="num" w:pos="1440"/>
        </w:tabs>
        <w:ind w:left="1440" w:hanging="360"/>
      </w:pPr>
      <w:rPr>
        <w:rFonts w:ascii="Symbol" w:hAnsi="Symbol" w:hint="default"/>
      </w:rPr>
    </w:lvl>
    <w:lvl w:ilvl="2" w:tplc="033ED430" w:tentative="1">
      <w:start w:val="1"/>
      <w:numFmt w:val="bullet"/>
      <w:lvlText w:val=""/>
      <w:lvlJc w:val="left"/>
      <w:pPr>
        <w:tabs>
          <w:tab w:val="num" w:pos="2160"/>
        </w:tabs>
        <w:ind w:left="2160" w:hanging="360"/>
      </w:pPr>
      <w:rPr>
        <w:rFonts w:ascii="Symbol" w:hAnsi="Symbol" w:hint="default"/>
      </w:rPr>
    </w:lvl>
    <w:lvl w:ilvl="3" w:tplc="AE5697CC" w:tentative="1">
      <w:start w:val="1"/>
      <w:numFmt w:val="bullet"/>
      <w:lvlText w:val=""/>
      <w:lvlJc w:val="left"/>
      <w:pPr>
        <w:tabs>
          <w:tab w:val="num" w:pos="2880"/>
        </w:tabs>
        <w:ind w:left="2880" w:hanging="360"/>
      </w:pPr>
      <w:rPr>
        <w:rFonts w:ascii="Symbol" w:hAnsi="Symbol" w:hint="default"/>
      </w:rPr>
    </w:lvl>
    <w:lvl w:ilvl="4" w:tplc="FAE0F08E" w:tentative="1">
      <w:start w:val="1"/>
      <w:numFmt w:val="bullet"/>
      <w:lvlText w:val=""/>
      <w:lvlJc w:val="left"/>
      <w:pPr>
        <w:tabs>
          <w:tab w:val="num" w:pos="3600"/>
        </w:tabs>
        <w:ind w:left="3600" w:hanging="360"/>
      </w:pPr>
      <w:rPr>
        <w:rFonts w:ascii="Symbol" w:hAnsi="Symbol" w:hint="default"/>
      </w:rPr>
    </w:lvl>
    <w:lvl w:ilvl="5" w:tplc="34BECD28" w:tentative="1">
      <w:start w:val="1"/>
      <w:numFmt w:val="bullet"/>
      <w:lvlText w:val=""/>
      <w:lvlJc w:val="left"/>
      <w:pPr>
        <w:tabs>
          <w:tab w:val="num" w:pos="4320"/>
        </w:tabs>
        <w:ind w:left="4320" w:hanging="360"/>
      </w:pPr>
      <w:rPr>
        <w:rFonts w:ascii="Symbol" w:hAnsi="Symbol" w:hint="default"/>
      </w:rPr>
    </w:lvl>
    <w:lvl w:ilvl="6" w:tplc="FC62F020" w:tentative="1">
      <w:start w:val="1"/>
      <w:numFmt w:val="bullet"/>
      <w:lvlText w:val=""/>
      <w:lvlJc w:val="left"/>
      <w:pPr>
        <w:tabs>
          <w:tab w:val="num" w:pos="5040"/>
        </w:tabs>
        <w:ind w:left="5040" w:hanging="360"/>
      </w:pPr>
      <w:rPr>
        <w:rFonts w:ascii="Symbol" w:hAnsi="Symbol" w:hint="default"/>
      </w:rPr>
    </w:lvl>
    <w:lvl w:ilvl="7" w:tplc="C07E5242" w:tentative="1">
      <w:start w:val="1"/>
      <w:numFmt w:val="bullet"/>
      <w:lvlText w:val=""/>
      <w:lvlJc w:val="left"/>
      <w:pPr>
        <w:tabs>
          <w:tab w:val="num" w:pos="5760"/>
        </w:tabs>
        <w:ind w:left="5760" w:hanging="360"/>
      </w:pPr>
      <w:rPr>
        <w:rFonts w:ascii="Symbol" w:hAnsi="Symbol" w:hint="default"/>
      </w:rPr>
    </w:lvl>
    <w:lvl w:ilvl="8" w:tplc="1F46350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5F5578"/>
    <w:multiLevelType w:val="hybridMultilevel"/>
    <w:tmpl w:val="3B942D6A"/>
    <w:lvl w:ilvl="0" w:tplc="955C76F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DE3D21"/>
    <w:multiLevelType w:val="hybridMultilevel"/>
    <w:tmpl w:val="972639F8"/>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D4733A"/>
    <w:multiLevelType w:val="hybridMultilevel"/>
    <w:tmpl w:val="AF467E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90251F"/>
    <w:multiLevelType w:val="multilevel"/>
    <w:tmpl w:val="40902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332FAC"/>
    <w:multiLevelType w:val="hybridMultilevel"/>
    <w:tmpl w:val="50183ED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B513576"/>
    <w:multiLevelType w:val="multilevel"/>
    <w:tmpl w:val="4B513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F0543D5"/>
    <w:multiLevelType w:val="hybridMultilevel"/>
    <w:tmpl w:val="EDFA52E4"/>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AC09F8"/>
    <w:multiLevelType w:val="hybridMultilevel"/>
    <w:tmpl w:val="5E5A332A"/>
    <w:lvl w:ilvl="0" w:tplc="568E1CCE">
      <w:start w:val="1"/>
      <w:numFmt w:val="bullet"/>
      <w:lvlText w:val=""/>
      <w:lvlJc w:val="left"/>
      <w:pPr>
        <w:tabs>
          <w:tab w:val="num" w:pos="720"/>
        </w:tabs>
        <w:ind w:left="720" w:hanging="360"/>
      </w:pPr>
      <w:rPr>
        <w:rFonts w:ascii="Symbol" w:hAnsi="Symbol" w:hint="default"/>
      </w:rPr>
    </w:lvl>
    <w:lvl w:ilvl="1" w:tplc="6C5C64D0" w:tentative="1">
      <w:start w:val="1"/>
      <w:numFmt w:val="bullet"/>
      <w:lvlText w:val=""/>
      <w:lvlJc w:val="left"/>
      <w:pPr>
        <w:tabs>
          <w:tab w:val="num" w:pos="1440"/>
        </w:tabs>
        <w:ind w:left="1440" w:hanging="360"/>
      </w:pPr>
      <w:rPr>
        <w:rFonts w:ascii="Symbol" w:hAnsi="Symbol" w:hint="default"/>
      </w:rPr>
    </w:lvl>
    <w:lvl w:ilvl="2" w:tplc="009E0D0A" w:tentative="1">
      <w:start w:val="1"/>
      <w:numFmt w:val="bullet"/>
      <w:lvlText w:val=""/>
      <w:lvlJc w:val="left"/>
      <w:pPr>
        <w:tabs>
          <w:tab w:val="num" w:pos="2160"/>
        </w:tabs>
        <w:ind w:left="2160" w:hanging="360"/>
      </w:pPr>
      <w:rPr>
        <w:rFonts w:ascii="Symbol" w:hAnsi="Symbol" w:hint="default"/>
      </w:rPr>
    </w:lvl>
    <w:lvl w:ilvl="3" w:tplc="9D180DBE" w:tentative="1">
      <w:start w:val="1"/>
      <w:numFmt w:val="bullet"/>
      <w:lvlText w:val=""/>
      <w:lvlJc w:val="left"/>
      <w:pPr>
        <w:tabs>
          <w:tab w:val="num" w:pos="2880"/>
        </w:tabs>
        <w:ind w:left="2880" w:hanging="360"/>
      </w:pPr>
      <w:rPr>
        <w:rFonts w:ascii="Symbol" w:hAnsi="Symbol" w:hint="default"/>
      </w:rPr>
    </w:lvl>
    <w:lvl w:ilvl="4" w:tplc="7D34A5D4" w:tentative="1">
      <w:start w:val="1"/>
      <w:numFmt w:val="bullet"/>
      <w:lvlText w:val=""/>
      <w:lvlJc w:val="left"/>
      <w:pPr>
        <w:tabs>
          <w:tab w:val="num" w:pos="3600"/>
        </w:tabs>
        <w:ind w:left="3600" w:hanging="360"/>
      </w:pPr>
      <w:rPr>
        <w:rFonts w:ascii="Symbol" w:hAnsi="Symbol" w:hint="default"/>
      </w:rPr>
    </w:lvl>
    <w:lvl w:ilvl="5" w:tplc="4E6CD85A" w:tentative="1">
      <w:start w:val="1"/>
      <w:numFmt w:val="bullet"/>
      <w:lvlText w:val=""/>
      <w:lvlJc w:val="left"/>
      <w:pPr>
        <w:tabs>
          <w:tab w:val="num" w:pos="4320"/>
        </w:tabs>
        <w:ind w:left="4320" w:hanging="360"/>
      </w:pPr>
      <w:rPr>
        <w:rFonts w:ascii="Symbol" w:hAnsi="Symbol" w:hint="default"/>
      </w:rPr>
    </w:lvl>
    <w:lvl w:ilvl="6" w:tplc="8B8873BA" w:tentative="1">
      <w:start w:val="1"/>
      <w:numFmt w:val="bullet"/>
      <w:lvlText w:val=""/>
      <w:lvlJc w:val="left"/>
      <w:pPr>
        <w:tabs>
          <w:tab w:val="num" w:pos="5040"/>
        </w:tabs>
        <w:ind w:left="5040" w:hanging="360"/>
      </w:pPr>
      <w:rPr>
        <w:rFonts w:ascii="Symbol" w:hAnsi="Symbol" w:hint="default"/>
      </w:rPr>
    </w:lvl>
    <w:lvl w:ilvl="7" w:tplc="026C6740" w:tentative="1">
      <w:start w:val="1"/>
      <w:numFmt w:val="bullet"/>
      <w:lvlText w:val=""/>
      <w:lvlJc w:val="left"/>
      <w:pPr>
        <w:tabs>
          <w:tab w:val="num" w:pos="5760"/>
        </w:tabs>
        <w:ind w:left="5760" w:hanging="360"/>
      </w:pPr>
      <w:rPr>
        <w:rFonts w:ascii="Symbol" w:hAnsi="Symbol" w:hint="default"/>
      </w:rPr>
    </w:lvl>
    <w:lvl w:ilvl="8" w:tplc="A0BCCD6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2512E2A"/>
    <w:multiLevelType w:val="hybridMultilevel"/>
    <w:tmpl w:val="FAC878CA"/>
    <w:lvl w:ilvl="0" w:tplc="4D52B5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8D21C4"/>
    <w:multiLevelType w:val="multilevel"/>
    <w:tmpl w:val="7B5030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1004"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4353BEE"/>
    <w:multiLevelType w:val="multilevel"/>
    <w:tmpl w:val="B7BAE1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3C04F3"/>
    <w:multiLevelType w:val="hybridMultilevel"/>
    <w:tmpl w:val="FBB4CE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3A0036"/>
    <w:multiLevelType w:val="multilevel"/>
    <w:tmpl w:val="583A00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AF3074"/>
    <w:multiLevelType w:val="hybridMultilevel"/>
    <w:tmpl w:val="27F2EAD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BD5184"/>
    <w:multiLevelType w:val="hybridMultilevel"/>
    <w:tmpl w:val="930E29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54065D"/>
    <w:multiLevelType w:val="multilevel"/>
    <w:tmpl w:val="65540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4D446D"/>
    <w:multiLevelType w:val="multilevel"/>
    <w:tmpl w:val="6B4D44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2796DC3"/>
    <w:multiLevelType w:val="hybridMultilevel"/>
    <w:tmpl w:val="6846E180"/>
    <w:lvl w:ilvl="0" w:tplc="65EED570">
      <w:start w:val="1"/>
      <w:numFmt w:val="bullet"/>
      <w:lvlText w:val=""/>
      <w:lvlJc w:val="left"/>
      <w:pPr>
        <w:tabs>
          <w:tab w:val="num" w:pos="720"/>
        </w:tabs>
        <w:ind w:left="720" w:hanging="360"/>
      </w:pPr>
      <w:rPr>
        <w:rFonts w:ascii="Symbol" w:hAnsi="Symbol" w:hint="default"/>
      </w:rPr>
    </w:lvl>
    <w:lvl w:ilvl="1" w:tplc="DEDC384A">
      <w:start w:val="82"/>
      <w:numFmt w:val="bullet"/>
      <w:lvlText w:val="o"/>
      <w:lvlJc w:val="left"/>
      <w:pPr>
        <w:tabs>
          <w:tab w:val="num" w:pos="2061"/>
        </w:tabs>
        <w:ind w:left="2061" w:hanging="360"/>
      </w:pPr>
      <w:rPr>
        <w:rFonts w:ascii="Courier New" w:hAnsi="Courier New" w:hint="default"/>
      </w:rPr>
    </w:lvl>
    <w:lvl w:ilvl="2" w:tplc="D8421B12" w:tentative="1">
      <w:start w:val="1"/>
      <w:numFmt w:val="bullet"/>
      <w:lvlText w:val=""/>
      <w:lvlJc w:val="left"/>
      <w:pPr>
        <w:tabs>
          <w:tab w:val="num" w:pos="2160"/>
        </w:tabs>
        <w:ind w:left="2160" w:hanging="360"/>
      </w:pPr>
      <w:rPr>
        <w:rFonts w:ascii="Symbol" w:hAnsi="Symbol" w:hint="default"/>
      </w:rPr>
    </w:lvl>
    <w:lvl w:ilvl="3" w:tplc="0A06D5CE" w:tentative="1">
      <w:start w:val="1"/>
      <w:numFmt w:val="bullet"/>
      <w:lvlText w:val=""/>
      <w:lvlJc w:val="left"/>
      <w:pPr>
        <w:tabs>
          <w:tab w:val="num" w:pos="2880"/>
        </w:tabs>
        <w:ind w:left="2880" w:hanging="360"/>
      </w:pPr>
      <w:rPr>
        <w:rFonts w:ascii="Symbol" w:hAnsi="Symbol" w:hint="default"/>
      </w:rPr>
    </w:lvl>
    <w:lvl w:ilvl="4" w:tplc="E62A94F0" w:tentative="1">
      <w:start w:val="1"/>
      <w:numFmt w:val="bullet"/>
      <w:lvlText w:val=""/>
      <w:lvlJc w:val="left"/>
      <w:pPr>
        <w:tabs>
          <w:tab w:val="num" w:pos="3600"/>
        </w:tabs>
        <w:ind w:left="3600" w:hanging="360"/>
      </w:pPr>
      <w:rPr>
        <w:rFonts w:ascii="Symbol" w:hAnsi="Symbol" w:hint="default"/>
      </w:rPr>
    </w:lvl>
    <w:lvl w:ilvl="5" w:tplc="5F68B3FE" w:tentative="1">
      <w:start w:val="1"/>
      <w:numFmt w:val="bullet"/>
      <w:lvlText w:val=""/>
      <w:lvlJc w:val="left"/>
      <w:pPr>
        <w:tabs>
          <w:tab w:val="num" w:pos="4320"/>
        </w:tabs>
        <w:ind w:left="4320" w:hanging="360"/>
      </w:pPr>
      <w:rPr>
        <w:rFonts w:ascii="Symbol" w:hAnsi="Symbol" w:hint="default"/>
      </w:rPr>
    </w:lvl>
    <w:lvl w:ilvl="6" w:tplc="A83A4488" w:tentative="1">
      <w:start w:val="1"/>
      <w:numFmt w:val="bullet"/>
      <w:lvlText w:val=""/>
      <w:lvlJc w:val="left"/>
      <w:pPr>
        <w:tabs>
          <w:tab w:val="num" w:pos="5040"/>
        </w:tabs>
        <w:ind w:left="5040" w:hanging="360"/>
      </w:pPr>
      <w:rPr>
        <w:rFonts w:ascii="Symbol" w:hAnsi="Symbol" w:hint="default"/>
      </w:rPr>
    </w:lvl>
    <w:lvl w:ilvl="7" w:tplc="79029D60" w:tentative="1">
      <w:start w:val="1"/>
      <w:numFmt w:val="bullet"/>
      <w:lvlText w:val=""/>
      <w:lvlJc w:val="left"/>
      <w:pPr>
        <w:tabs>
          <w:tab w:val="num" w:pos="5760"/>
        </w:tabs>
        <w:ind w:left="5760" w:hanging="360"/>
      </w:pPr>
      <w:rPr>
        <w:rFonts w:ascii="Symbol" w:hAnsi="Symbol" w:hint="default"/>
      </w:rPr>
    </w:lvl>
    <w:lvl w:ilvl="8" w:tplc="E0FEEE3C"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E90E54"/>
    <w:multiLevelType w:val="hybridMultilevel"/>
    <w:tmpl w:val="B3900D4E"/>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F6223A7"/>
    <w:multiLevelType w:val="multilevel"/>
    <w:tmpl w:val="7F6223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0"/>
  </w:num>
  <w:num w:numId="2">
    <w:abstractNumId w:val="53"/>
  </w:num>
  <w:num w:numId="3">
    <w:abstractNumId w:val="48"/>
  </w:num>
  <w:num w:numId="4">
    <w:abstractNumId w:val="49"/>
  </w:num>
  <w:num w:numId="5">
    <w:abstractNumId w:val="29"/>
  </w:num>
  <w:num w:numId="6">
    <w:abstractNumId w:val="23"/>
  </w:num>
  <w:num w:numId="7">
    <w:abstractNumId w:val="50"/>
  </w:num>
  <w:num w:numId="8">
    <w:abstractNumId w:val="3"/>
  </w:num>
  <w:num w:numId="9">
    <w:abstractNumId w:val="38"/>
  </w:num>
  <w:num w:numId="10">
    <w:abstractNumId w:val="4"/>
  </w:num>
  <w:num w:numId="11">
    <w:abstractNumId w:val="9"/>
  </w:num>
  <w:num w:numId="12">
    <w:abstractNumId w:val="34"/>
  </w:num>
  <w:num w:numId="13">
    <w:abstractNumId w:val="8"/>
  </w:num>
  <w:num w:numId="14">
    <w:abstractNumId w:val="45"/>
  </w:num>
  <w:num w:numId="15">
    <w:abstractNumId w:val="17"/>
  </w:num>
  <w:num w:numId="16">
    <w:abstractNumId w:val="16"/>
  </w:num>
  <w:num w:numId="17">
    <w:abstractNumId w:val="34"/>
  </w:num>
  <w:num w:numId="18">
    <w:abstractNumId w:val="5"/>
  </w:num>
  <w:num w:numId="19">
    <w:abstractNumId w:val="26"/>
  </w:num>
  <w:num w:numId="20">
    <w:abstractNumId w:val="2"/>
  </w:num>
  <w:num w:numId="21">
    <w:abstractNumId w:val="12"/>
  </w:num>
  <w:num w:numId="22">
    <w:abstractNumId w:val="37"/>
  </w:num>
  <w:num w:numId="23">
    <w:abstractNumId w:val="7"/>
  </w:num>
  <w:num w:numId="24">
    <w:abstractNumId w:val="47"/>
  </w:num>
  <w:num w:numId="25">
    <w:abstractNumId w:val="27"/>
  </w:num>
  <w:num w:numId="26">
    <w:abstractNumId w:val="21"/>
  </w:num>
  <w:num w:numId="27">
    <w:abstractNumId w:val="30"/>
  </w:num>
  <w:num w:numId="28">
    <w:abstractNumId w:val="34"/>
  </w:num>
  <w:num w:numId="29">
    <w:abstractNumId w:val="51"/>
  </w:num>
  <w:num w:numId="30">
    <w:abstractNumId w:val="6"/>
  </w:num>
  <w:num w:numId="31">
    <w:abstractNumId w:val="40"/>
  </w:num>
  <w:num w:numId="32">
    <w:abstractNumId w:val="55"/>
  </w:num>
  <w:num w:numId="33">
    <w:abstractNumId w:val="19"/>
  </w:num>
  <w:num w:numId="34">
    <w:abstractNumId w:val="36"/>
  </w:num>
  <w:num w:numId="35">
    <w:abstractNumId w:val="0"/>
  </w:num>
  <w:num w:numId="36">
    <w:abstractNumId w:val="28"/>
  </w:num>
  <w:num w:numId="37">
    <w:abstractNumId w:val="43"/>
  </w:num>
  <w:num w:numId="38">
    <w:abstractNumId w:val="13"/>
  </w:num>
  <w:num w:numId="39">
    <w:abstractNumId w:val="32"/>
  </w:num>
  <w:num w:numId="40">
    <w:abstractNumId w:val="15"/>
  </w:num>
  <w:num w:numId="41">
    <w:abstractNumId w:val="46"/>
  </w:num>
  <w:num w:numId="42">
    <w:abstractNumId w:val="39"/>
  </w:num>
  <w:num w:numId="43">
    <w:abstractNumId w:val="18"/>
  </w:num>
  <w:num w:numId="44">
    <w:abstractNumId w:val="1"/>
  </w:num>
  <w:num w:numId="45">
    <w:abstractNumId w:val="42"/>
  </w:num>
  <w:num w:numId="46">
    <w:abstractNumId w:val="33"/>
  </w:num>
  <w:num w:numId="47">
    <w:abstractNumId w:val="44"/>
  </w:num>
  <w:num w:numId="48">
    <w:abstractNumId w:val="25"/>
  </w:num>
  <w:num w:numId="49">
    <w:abstractNumId w:val="22"/>
  </w:num>
  <w:num w:numId="50">
    <w:abstractNumId w:val="14"/>
  </w:num>
  <w:num w:numId="51">
    <w:abstractNumId w:val="31"/>
  </w:num>
  <w:num w:numId="52">
    <w:abstractNumId w:val="24"/>
  </w:num>
  <w:num w:numId="53">
    <w:abstractNumId w:val="52"/>
  </w:num>
  <w:num w:numId="54">
    <w:abstractNumId w:val="35"/>
  </w:num>
  <w:num w:numId="55">
    <w:abstractNumId w:val="10"/>
  </w:num>
  <w:num w:numId="56">
    <w:abstractNumId w:val="41"/>
  </w:num>
  <w:num w:numId="57">
    <w:abstractNumId w:val="54"/>
  </w:num>
  <w:num w:numId="58">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DA"/>
    <w:rsid w:val="00000A5D"/>
    <w:rsid w:val="00000B95"/>
    <w:rsid w:val="00000D04"/>
    <w:rsid w:val="00000DB2"/>
    <w:rsid w:val="00001970"/>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8F"/>
    <w:rsid w:val="00004E70"/>
    <w:rsid w:val="00005336"/>
    <w:rsid w:val="00005A60"/>
    <w:rsid w:val="00005DBA"/>
    <w:rsid w:val="000067A0"/>
    <w:rsid w:val="00006847"/>
    <w:rsid w:val="000072B6"/>
    <w:rsid w:val="00007791"/>
    <w:rsid w:val="00007813"/>
    <w:rsid w:val="000078BB"/>
    <w:rsid w:val="00007A41"/>
    <w:rsid w:val="00007B3E"/>
    <w:rsid w:val="00007F78"/>
    <w:rsid w:val="00010007"/>
    <w:rsid w:val="000102BD"/>
    <w:rsid w:val="000104EA"/>
    <w:rsid w:val="0001058E"/>
    <w:rsid w:val="000105B7"/>
    <w:rsid w:val="0001074C"/>
    <w:rsid w:val="00010958"/>
    <w:rsid w:val="000109E6"/>
    <w:rsid w:val="00010A04"/>
    <w:rsid w:val="00011311"/>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07D"/>
    <w:rsid w:val="00015377"/>
    <w:rsid w:val="00015D73"/>
    <w:rsid w:val="00015EFB"/>
    <w:rsid w:val="0001621B"/>
    <w:rsid w:val="00016594"/>
    <w:rsid w:val="000165D2"/>
    <w:rsid w:val="000165E2"/>
    <w:rsid w:val="00016AB0"/>
    <w:rsid w:val="00016F8D"/>
    <w:rsid w:val="000172BE"/>
    <w:rsid w:val="0001757A"/>
    <w:rsid w:val="00017D8A"/>
    <w:rsid w:val="0002059E"/>
    <w:rsid w:val="00020A72"/>
    <w:rsid w:val="00020BD2"/>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07B"/>
    <w:rsid w:val="000241BE"/>
    <w:rsid w:val="000242F2"/>
    <w:rsid w:val="000243F5"/>
    <w:rsid w:val="00024532"/>
    <w:rsid w:val="000245C2"/>
    <w:rsid w:val="00024C03"/>
    <w:rsid w:val="00024CB6"/>
    <w:rsid w:val="00024D09"/>
    <w:rsid w:val="00025377"/>
    <w:rsid w:val="000256F0"/>
    <w:rsid w:val="00025A07"/>
    <w:rsid w:val="00025AE1"/>
    <w:rsid w:val="00025DDB"/>
    <w:rsid w:val="00025DF6"/>
    <w:rsid w:val="00025E29"/>
    <w:rsid w:val="000262C5"/>
    <w:rsid w:val="00026334"/>
    <w:rsid w:val="00026386"/>
    <w:rsid w:val="00026AC8"/>
    <w:rsid w:val="00026D4B"/>
    <w:rsid w:val="00026FC2"/>
    <w:rsid w:val="000270F1"/>
    <w:rsid w:val="0002732A"/>
    <w:rsid w:val="000273CD"/>
    <w:rsid w:val="000275C6"/>
    <w:rsid w:val="000276E6"/>
    <w:rsid w:val="0002771C"/>
    <w:rsid w:val="00027AD6"/>
    <w:rsid w:val="00027D99"/>
    <w:rsid w:val="0003024C"/>
    <w:rsid w:val="00030255"/>
    <w:rsid w:val="00030263"/>
    <w:rsid w:val="00030270"/>
    <w:rsid w:val="00030449"/>
    <w:rsid w:val="0003063B"/>
    <w:rsid w:val="000307E0"/>
    <w:rsid w:val="00030C0E"/>
    <w:rsid w:val="00031089"/>
    <w:rsid w:val="000310B5"/>
    <w:rsid w:val="00031664"/>
    <w:rsid w:val="000318C3"/>
    <w:rsid w:val="00031A90"/>
    <w:rsid w:val="00031ADB"/>
    <w:rsid w:val="00031E3B"/>
    <w:rsid w:val="00031F06"/>
    <w:rsid w:val="00032056"/>
    <w:rsid w:val="000322D5"/>
    <w:rsid w:val="00032520"/>
    <w:rsid w:val="000328CA"/>
    <w:rsid w:val="00032C0A"/>
    <w:rsid w:val="00032E40"/>
    <w:rsid w:val="000334BF"/>
    <w:rsid w:val="000334FE"/>
    <w:rsid w:val="0003376B"/>
    <w:rsid w:val="00033B2B"/>
    <w:rsid w:val="00033B38"/>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2F0"/>
    <w:rsid w:val="00036787"/>
    <w:rsid w:val="00036AE3"/>
    <w:rsid w:val="00036C2C"/>
    <w:rsid w:val="00036DFB"/>
    <w:rsid w:val="00037189"/>
    <w:rsid w:val="000374D6"/>
    <w:rsid w:val="00037BB2"/>
    <w:rsid w:val="00037E5E"/>
    <w:rsid w:val="0004013F"/>
    <w:rsid w:val="0004023E"/>
    <w:rsid w:val="0004024B"/>
    <w:rsid w:val="00040429"/>
    <w:rsid w:val="00040649"/>
    <w:rsid w:val="0004086F"/>
    <w:rsid w:val="00040B3D"/>
    <w:rsid w:val="00040C88"/>
    <w:rsid w:val="00040E19"/>
    <w:rsid w:val="00040FC4"/>
    <w:rsid w:val="000410BA"/>
    <w:rsid w:val="000415FA"/>
    <w:rsid w:val="000417D1"/>
    <w:rsid w:val="00041920"/>
    <w:rsid w:val="000419E8"/>
    <w:rsid w:val="00041AD2"/>
    <w:rsid w:val="00041B91"/>
    <w:rsid w:val="00041C57"/>
    <w:rsid w:val="00041D2A"/>
    <w:rsid w:val="00042263"/>
    <w:rsid w:val="0004247E"/>
    <w:rsid w:val="0004261C"/>
    <w:rsid w:val="0004288D"/>
    <w:rsid w:val="000433F0"/>
    <w:rsid w:val="000434B7"/>
    <w:rsid w:val="000435E4"/>
    <w:rsid w:val="00043867"/>
    <w:rsid w:val="0004390C"/>
    <w:rsid w:val="00043F26"/>
    <w:rsid w:val="0004404D"/>
    <w:rsid w:val="00044126"/>
    <w:rsid w:val="0004420D"/>
    <w:rsid w:val="000443C5"/>
    <w:rsid w:val="00044522"/>
    <w:rsid w:val="00044AAC"/>
    <w:rsid w:val="00045110"/>
    <w:rsid w:val="0004553A"/>
    <w:rsid w:val="00045D24"/>
    <w:rsid w:val="00045D69"/>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915"/>
    <w:rsid w:val="00054E0C"/>
    <w:rsid w:val="000550A5"/>
    <w:rsid w:val="00055197"/>
    <w:rsid w:val="00055269"/>
    <w:rsid w:val="0005541D"/>
    <w:rsid w:val="0005567D"/>
    <w:rsid w:val="000556E6"/>
    <w:rsid w:val="00055753"/>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EF"/>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361"/>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1EF"/>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B37"/>
    <w:rsid w:val="00074E86"/>
    <w:rsid w:val="00075010"/>
    <w:rsid w:val="00075412"/>
    <w:rsid w:val="000756BD"/>
    <w:rsid w:val="00075708"/>
    <w:rsid w:val="00076067"/>
    <w:rsid w:val="00076097"/>
    <w:rsid w:val="0007632D"/>
    <w:rsid w:val="00076537"/>
    <w:rsid w:val="00076539"/>
    <w:rsid w:val="00076541"/>
    <w:rsid w:val="000766A1"/>
    <w:rsid w:val="00076857"/>
    <w:rsid w:val="00076CB0"/>
    <w:rsid w:val="00076FF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AAE"/>
    <w:rsid w:val="00085E04"/>
    <w:rsid w:val="00085E2E"/>
    <w:rsid w:val="00085FA2"/>
    <w:rsid w:val="00086030"/>
    <w:rsid w:val="000861F5"/>
    <w:rsid w:val="00086447"/>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CAC"/>
    <w:rsid w:val="00096EBB"/>
    <w:rsid w:val="00096F8F"/>
    <w:rsid w:val="000974A6"/>
    <w:rsid w:val="00097710"/>
    <w:rsid w:val="0009781E"/>
    <w:rsid w:val="00097981"/>
    <w:rsid w:val="00097C99"/>
    <w:rsid w:val="00097F7E"/>
    <w:rsid w:val="000A0A35"/>
    <w:rsid w:val="000A0A60"/>
    <w:rsid w:val="000A0DF8"/>
    <w:rsid w:val="000A0E38"/>
    <w:rsid w:val="000A0F14"/>
    <w:rsid w:val="000A0F74"/>
    <w:rsid w:val="000A12AF"/>
    <w:rsid w:val="000A1441"/>
    <w:rsid w:val="000A162E"/>
    <w:rsid w:val="000A1797"/>
    <w:rsid w:val="000A1A06"/>
    <w:rsid w:val="000A1B0A"/>
    <w:rsid w:val="000A1B60"/>
    <w:rsid w:val="000A21B4"/>
    <w:rsid w:val="000A22DB"/>
    <w:rsid w:val="000A249B"/>
    <w:rsid w:val="000A2750"/>
    <w:rsid w:val="000A2CC7"/>
    <w:rsid w:val="000A2ED6"/>
    <w:rsid w:val="000A33E3"/>
    <w:rsid w:val="000A3B1A"/>
    <w:rsid w:val="000A3BDE"/>
    <w:rsid w:val="000A4205"/>
    <w:rsid w:val="000A4A19"/>
    <w:rsid w:val="000A4A9B"/>
    <w:rsid w:val="000A4B30"/>
    <w:rsid w:val="000A4CF0"/>
    <w:rsid w:val="000A6351"/>
    <w:rsid w:val="000A63D6"/>
    <w:rsid w:val="000A667B"/>
    <w:rsid w:val="000A6D70"/>
    <w:rsid w:val="000A6E1C"/>
    <w:rsid w:val="000A702F"/>
    <w:rsid w:val="000A70ED"/>
    <w:rsid w:val="000A7684"/>
    <w:rsid w:val="000A78D4"/>
    <w:rsid w:val="000A7B38"/>
    <w:rsid w:val="000B0192"/>
    <w:rsid w:val="000B0343"/>
    <w:rsid w:val="000B0345"/>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D7F"/>
    <w:rsid w:val="000B3157"/>
    <w:rsid w:val="000B3342"/>
    <w:rsid w:val="000B34A4"/>
    <w:rsid w:val="000B3648"/>
    <w:rsid w:val="000B375E"/>
    <w:rsid w:val="000B4233"/>
    <w:rsid w:val="000B42FA"/>
    <w:rsid w:val="000B47B8"/>
    <w:rsid w:val="000B4AD1"/>
    <w:rsid w:val="000B4C3E"/>
    <w:rsid w:val="000B4E86"/>
    <w:rsid w:val="000B4EFF"/>
    <w:rsid w:val="000B50E6"/>
    <w:rsid w:val="000B51D0"/>
    <w:rsid w:val="000B51F8"/>
    <w:rsid w:val="000B51FA"/>
    <w:rsid w:val="000B53F0"/>
    <w:rsid w:val="000B57E4"/>
    <w:rsid w:val="000B5905"/>
    <w:rsid w:val="000B5975"/>
    <w:rsid w:val="000B5A66"/>
    <w:rsid w:val="000B5A70"/>
    <w:rsid w:val="000B5F61"/>
    <w:rsid w:val="000B622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D"/>
    <w:rsid w:val="000C2FBD"/>
    <w:rsid w:val="000C321F"/>
    <w:rsid w:val="000C3762"/>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B26"/>
    <w:rsid w:val="000D0565"/>
    <w:rsid w:val="000D05F9"/>
    <w:rsid w:val="000D0646"/>
    <w:rsid w:val="000D06FF"/>
    <w:rsid w:val="000D083F"/>
    <w:rsid w:val="000D0A3A"/>
    <w:rsid w:val="000D0A93"/>
    <w:rsid w:val="000D0ADD"/>
    <w:rsid w:val="000D0CA4"/>
    <w:rsid w:val="000D0DF8"/>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397E"/>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6F96"/>
    <w:rsid w:val="000D71E2"/>
    <w:rsid w:val="000D73A5"/>
    <w:rsid w:val="000D74D8"/>
    <w:rsid w:val="000D7D6C"/>
    <w:rsid w:val="000D7F90"/>
    <w:rsid w:val="000E0469"/>
    <w:rsid w:val="000E07D6"/>
    <w:rsid w:val="000E08BD"/>
    <w:rsid w:val="000E120C"/>
    <w:rsid w:val="000E1380"/>
    <w:rsid w:val="000E156A"/>
    <w:rsid w:val="000E18DF"/>
    <w:rsid w:val="000E194D"/>
    <w:rsid w:val="000E1EF6"/>
    <w:rsid w:val="000E209D"/>
    <w:rsid w:val="000E2B42"/>
    <w:rsid w:val="000E2C16"/>
    <w:rsid w:val="000E305B"/>
    <w:rsid w:val="000E34BB"/>
    <w:rsid w:val="000E39F3"/>
    <w:rsid w:val="000E4221"/>
    <w:rsid w:val="000E4B7A"/>
    <w:rsid w:val="000E4CA4"/>
    <w:rsid w:val="000E4CC0"/>
    <w:rsid w:val="000E4D08"/>
    <w:rsid w:val="000E4ECB"/>
    <w:rsid w:val="000E5523"/>
    <w:rsid w:val="000E57F3"/>
    <w:rsid w:val="000E59A0"/>
    <w:rsid w:val="000E5ACC"/>
    <w:rsid w:val="000E5C04"/>
    <w:rsid w:val="000E6090"/>
    <w:rsid w:val="000E60A3"/>
    <w:rsid w:val="000E6441"/>
    <w:rsid w:val="000E64A0"/>
    <w:rsid w:val="000E651F"/>
    <w:rsid w:val="000E689C"/>
    <w:rsid w:val="000E6912"/>
    <w:rsid w:val="000E6FEA"/>
    <w:rsid w:val="000E714E"/>
    <w:rsid w:val="000E7484"/>
    <w:rsid w:val="000E76F3"/>
    <w:rsid w:val="000E7891"/>
    <w:rsid w:val="000E7A84"/>
    <w:rsid w:val="000E7D13"/>
    <w:rsid w:val="000E7E15"/>
    <w:rsid w:val="000F15BC"/>
    <w:rsid w:val="000F15F2"/>
    <w:rsid w:val="000F180A"/>
    <w:rsid w:val="000F1860"/>
    <w:rsid w:val="000F1C92"/>
    <w:rsid w:val="000F1CC9"/>
    <w:rsid w:val="000F1D05"/>
    <w:rsid w:val="000F1E8E"/>
    <w:rsid w:val="000F1F2C"/>
    <w:rsid w:val="000F24EC"/>
    <w:rsid w:val="000F255F"/>
    <w:rsid w:val="000F290A"/>
    <w:rsid w:val="000F2A4D"/>
    <w:rsid w:val="000F2D40"/>
    <w:rsid w:val="000F2EEE"/>
    <w:rsid w:val="000F34B3"/>
    <w:rsid w:val="000F3508"/>
    <w:rsid w:val="000F356B"/>
    <w:rsid w:val="000F3683"/>
    <w:rsid w:val="000F3697"/>
    <w:rsid w:val="000F38BB"/>
    <w:rsid w:val="000F3D72"/>
    <w:rsid w:val="000F3FF8"/>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40"/>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63A"/>
    <w:rsid w:val="001019AF"/>
    <w:rsid w:val="00101D5C"/>
    <w:rsid w:val="0010202C"/>
    <w:rsid w:val="0010207A"/>
    <w:rsid w:val="001023B9"/>
    <w:rsid w:val="001026CA"/>
    <w:rsid w:val="001028B1"/>
    <w:rsid w:val="00102C74"/>
    <w:rsid w:val="001034AB"/>
    <w:rsid w:val="00103578"/>
    <w:rsid w:val="00104031"/>
    <w:rsid w:val="001040BC"/>
    <w:rsid w:val="001042E8"/>
    <w:rsid w:val="001043C2"/>
    <w:rsid w:val="001043E1"/>
    <w:rsid w:val="001046E1"/>
    <w:rsid w:val="0010505A"/>
    <w:rsid w:val="00105B47"/>
    <w:rsid w:val="00105CC7"/>
    <w:rsid w:val="00105E14"/>
    <w:rsid w:val="00105F1D"/>
    <w:rsid w:val="0010625E"/>
    <w:rsid w:val="00106A21"/>
    <w:rsid w:val="00106A7A"/>
    <w:rsid w:val="00106A7C"/>
    <w:rsid w:val="00106B6B"/>
    <w:rsid w:val="00106C25"/>
    <w:rsid w:val="00106D1B"/>
    <w:rsid w:val="00106EE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586"/>
    <w:rsid w:val="00111723"/>
    <w:rsid w:val="0011175B"/>
    <w:rsid w:val="00111992"/>
    <w:rsid w:val="0011202E"/>
    <w:rsid w:val="0011287B"/>
    <w:rsid w:val="001129B5"/>
    <w:rsid w:val="00112D1B"/>
    <w:rsid w:val="00113531"/>
    <w:rsid w:val="00113799"/>
    <w:rsid w:val="001137B6"/>
    <w:rsid w:val="00113969"/>
    <w:rsid w:val="00113BC6"/>
    <w:rsid w:val="00113EEA"/>
    <w:rsid w:val="001141E3"/>
    <w:rsid w:val="001142DF"/>
    <w:rsid w:val="00114464"/>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AB6"/>
    <w:rsid w:val="00120B13"/>
    <w:rsid w:val="00120CCE"/>
    <w:rsid w:val="00121211"/>
    <w:rsid w:val="00121379"/>
    <w:rsid w:val="00121B09"/>
    <w:rsid w:val="00121DF4"/>
    <w:rsid w:val="00121E22"/>
    <w:rsid w:val="00121FCE"/>
    <w:rsid w:val="00122392"/>
    <w:rsid w:val="00122428"/>
    <w:rsid w:val="00122900"/>
    <w:rsid w:val="00122E3D"/>
    <w:rsid w:val="00122EF9"/>
    <w:rsid w:val="00123069"/>
    <w:rsid w:val="001230AF"/>
    <w:rsid w:val="001236CC"/>
    <w:rsid w:val="00124327"/>
    <w:rsid w:val="00124B75"/>
    <w:rsid w:val="00124D84"/>
    <w:rsid w:val="001250DD"/>
    <w:rsid w:val="001251B3"/>
    <w:rsid w:val="00125589"/>
    <w:rsid w:val="00125733"/>
    <w:rsid w:val="001259EE"/>
    <w:rsid w:val="00125B25"/>
    <w:rsid w:val="00125E9F"/>
    <w:rsid w:val="001261E2"/>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2D8"/>
    <w:rsid w:val="001344F8"/>
    <w:rsid w:val="00134B12"/>
    <w:rsid w:val="00134B88"/>
    <w:rsid w:val="00134CA8"/>
    <w:rsid w:val="00134E00"/>
    <w:rsid w:val="001352D9"/>
    <w:rsid w:val="001353B2"/>
    <w:rsid w:val="001354AE"/>
    <w:rsid w:val="0013550E"/>
    <w:rsid w:val="001359AF"/>
    <w:rsid w:val="00135B47"/>
    <w:rsid w:val="00135FC3"/>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A72"/>
    <w:rsid w:val="00140F74"/>
    <w:rsid w:val="00141191"/>
    <w:rsid w:val="0014159C"/>
    <w:rsid w:val="001415EB"/>
    <w:rsid w:val="00142058"/>
    <w:rsid w:val="001420E4"/>
    <w:rsid w:val="0014225B"/>
    <w:rsid w:val="0014244E"/>
    <w:rsid w:val="00142665"/>
    <w:rsid w:val="00142D59"/>
    <w:rsid w:val="00142F99"/>
    <w:rsid w:val="001435BB"/>
    <w:rsid w:val="0014384A"/>
    <w:rsid w:val="00143E41"/>
    <w:rsid w:val="00143E7E"/>
    <w:rsid w:val="001440D0"/>
    <w:rsid w:val="0014429A"/>
    <w:rsid w:val="0014450F"/>
    <w:rsid w:val="00144D8F"/>
    <w:rsid w:val="0014527D"/>
    <w:rsid w:val="001455E4"/>
    <w:rsid w:val="0014563F"/>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339"/>
    <w:rsid w:val="0015344C"/>
    <w:rsid w:val="00153C45"/>
    <w:rsid w:val="00154586"/>
    <w:rsid w:val="001548EA"/>
    <w:rsid w:val="001548FB"/>
    <w:rsid w:val="00154F14"/>
    <w:rsid w:val="00154F24"/>
    <w:rsid w:val="001552F4"/>
    <w:rsid w:val="00155668"/>
    <w:rsid w:val="001559FA"/>
    <w:rsid w:val="00155B53"/>
    <w:rsid w:val="00155C26"/>
    <w:rsid w:val="00155C2D"/>
    <w:rsid w:val="00155FC5"/>
    <w:rsid w:val="00156173"/>
    <w:rsid w:val="0015622F"/>
    <w:rsid w:val="00156374"/>
    <w:rsid w:val="00156396"/>
    <w:rsid w:val="001566DC"/>
    <w:rsid w:val="001568A8"/>
    <w:rsid w:val="00156CA6"/>
    <w:rsid w:val="00156D2C"/>
    <w:rsid w:val="00156D74"/>
    <w:rsid w:val="00157438"/>
    <w:rsid w:val="001577D8"/>
    <w:rsid w:val="00157800"/>
    <w:rsid w:val="00157E24"/>
    <w:rsid w:val="00157E6A"/>
    <w:rsid w:val="00157FC3"/>
    <w:rsid w:val="001602CB"/>
    <w:rsid w:val="0016034C"/>
    <w:rsid w:val="00160542"/>
    <w:rsid w:val="0016058E"/>
    <w:rsid w:val="00160739"/>
    <w:rsid w:val="00160823"/>
    <w:rsid w:val="00160A34"/>
    <w:rsid w:val="00161012"/>
    <w:rsid w:val="00161137"/>
    <w:rsid w:val="001612C9"/>
    <w:rsid w:val="00161AAD"/>
    <w:rsid w:val="00161C5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98C"/>
    <w:rsid w:val="00165BBB"/>
    <w:rsid w:val="0016613F"/>
    <w:rsid w:val="00166215"/>
    <w:rsid w:val="00166454"/>
    <w:rsid w:val="00166456"/>
    <w:rsid w:val="001664BF"/>
    <w:rsid w:val="00166558"/>
    <w:rsid w:val="00166591"/>
    <w:rsid w:val="00166902"/>
    <w:rsid w:val="00166EF4"/>
    <w:rsid w:val="00167218"/>
    <w:rsid w:val="0016754A"/>
    <w:rsid w:val="00167690"/>
    <w:rsid w:val="00167B6F"/>
    <w:rsid w:val="00167C41"/>
    <w:rsid w:val="00167CC3"/>
    <w:rsid w:val="00167F5A"/>
    <w:rsid w:val="001707F6"/>
    <w:rsid w:val="00170834"/>
    <w:rsid w:val="00171143"/>
    <w:rsid w:val="00171238"/>
    <w:rsid w:val="001716B3"/>
    <w:rsid w:val="00171B53"/>
    <w:rsid w:val="00171E23"/>
    <w:rsid w:val="001724D3"/>
    <w:rsid w:val="00172864"/>
    <w:rsid w:val="00172B82"/>
    <w:rsid w:val="00172DAA"/>
    <w:rsid w:val="00172EFA"/>
    <w:rsid w:val="00173608"/>
    <w:rsid w:val="00173A57"/>
    <w:rsid w:val="00173D12"/>
    <w:rsid w:val="00173DED"/>
    <w:rsid w:val="00173F51"/>
    <w:rsid w:val="0017431B"/>
    <w:rsid w:val="001743F9"/>
    <w:rsid w:val="001744E3"/>
    <w:rsid w:val="0017453A"/>
    <w:rsid w:val="001745EC"/>
    <w:rsid w:val="0017466A"/>
    <w:rsid w:val="001747B7"/>
    <w:rsid w:val="0017481B"/>
    <w:rsid w:val="001749A9"/>
    <w:rsid w:val="00174CB5"/>
    <w:rsid w:val="00175B18"/>
    <w:rsid w:val="00175B63"/>
    <w:rsid w:val="00175BC9"/>
    <w:rsid w:val="00175C30"/>
    <w:rsid w:val="00176346"/>
    <w:rsid w:val="001766BD"/>
    <w:rsid w:val="00176714"/>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938"/>
    <w:rsid w:val="00182C7A"/>
    <w:rsid w:val="00182D28"/>
    <w:rsid w:val="00182EA1"/>
    <w:rsid w:val="00183034"/>
    <w:rsid w:val="001830F7"/>
    <w:rsid w:val="001835EF"/>
    <w:rsid w:val="00183693"/>
    <w:rsid w:val="001836DD"/>
    <w:rsid w:val="00183776"/>
    <w:rsid w:val="00183997"/>
    <w:rsid w:val="00183CED"/>
    <w:rsid w:val="00183EE6"/>
    <w:rsid w:val="00183F97"/>
    <w:rsid w:val="001846B7"/>
    <w:rsid w:val="001855F6"/>
    <w:rsid w:val="001856E3"/>
    <w:rsid w:val="00185768"/>
    <w:rsid w:val="001857F3"/>
    <w:rsid w:val="0018588A"/>
    <w:rsid w:val="00185A32"/>
    <w:rsid w:val="00185A64"/>
    <w:rsid w:val="00185A9C"/>
    <w:rsid w:val="00185C8E"/>
    <w:rsid w:val="001861A3"/>
    <w:rsid w:val="00186482"/>
    <w:rsid w:val="0018678F"/>
    <w:rsid w:val="00186995"/>
    <w:rsid w:val="00186AE7"/>
    <w:rsid w:val="00186B23"/>
    <w:rsid w:val="00187252"/>
    <w:rsid w:val="00187731"/>
    <w:rsid w:val="00187884"/>
    <w:rsid w:val="00187A7B"/>
    <w:rsid w:val="00187BA9"/>
    <w:rsid w:val="00190165"/>
    <w:rsid w:val="0019055E"/>
    <w:rsid w:val="0019099D"/>
    <w:rsid w:val="001909F5"/>
    <w:rsid w:val="00190D60"/>
    <w:rsid w:val="00190F18"/>
    <w:rsid w:val="00190F5A"/>
    <w:rsid w:val="00191449"/>
    <w:rsid w:val="00191687"/>
    <w:rsid w:val="00191C91"/>
    <w:rsid w:val="00192880"/>
    <w:rsid w:val="0019288A"/>
    <w:rsid w:val="00192A9B"/>
    <w:rsid w:val="00192B72"/>
    <w:rsid w:val="00192CD4"/>
    <w:rsid w:val="00192CD5"/>
    <w:rsid w:val="00192DD9"/>
    <w:rsid w:val="00192EA5"/>
    <w:rsid w:val="00193531"/>
    <w:rsid w:val="00193B64"/>
    <w:rsid w:val="00193C1A"/>
    <w:rsid w:val="00193D3F"/>
    <w:rsid w:val="00193E65"/>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489"/>
    <w:rsid w:val="001A3569"/>
    <w:rsid w:val="001A3971"/>
    <w:rsid w:val="001A3DA4"/>
    <w:rsid w:val="001A3DF2"/>
    <w:rsid w:val="001A401B"/>
    <w:rsid w:val="001A4111"/>
    <w:rsid w:val="001A4994"/>
    <w:rsid w:val="001A49C5"/>
    <w:rsid w:val="001A4A20"/>
    <w:rsid w:val="001A4BAD"/>
    <w:rsid w:val="001A4C23"/>
    <w:rsid w:val="001A4D4A"/>
    <w:rsid w:val="001A4E47"/>
    <w:rsid w:val="001A5EE4"/>
    <w:rsid w:val="001A633D"/>
    <w:rsid w:val="001A6460"/>
    <w:rsid w:val="001A6584"/>
    <w:rsid w:val="001A673E"/>
    <w:rsid w:val="001A69EB"/>
    <w:rsid w:val="001A6ECF"/>
    <w:rsid w:val="001A7102"/>
    <w:rsid w:val="001A7157"/>
    <w:rsid w:val="001A7763"/>
    <w:rsid w:val="001A79E5"/>
    <w:rsid w:val="001A7A53"/>
    <w:rsid w:val="001A7B99"/>
    <w:rsid w:val="001A7DC2"/>
    <w:rsid w:val="001B01F4"/>
    <w:rsid w:val="001B0665"/>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3E7A"/>
    <w:rsid w:val="001B417B"/>
    <w:rsid w:val="001B42F6"/>
    <w:rsid w:val="001B4452"/>
    <w:rsid w:val="001B466C"/>
    <w:rsid w:val="001B4945"/>
    <w:rsid w:val="001B4AAA"/>
    <w:rsid w:val="001B4F34"/>
    <w:rsid w:val="001B4FC9"/>
    <w:rsid w:val="001B52EC"/>
    <w:rsid w:val="001B5304"/>
    <w:rsid w:val="001B554A"/>
    <w:rsid w:val="001B5803"/>
    <w:rsid w:val="001B5926"/>
    <w:rsid w:val="001B5B33"/>
    <w:rsid w:val="001B5BB9"/>
    <w:rsid w:val="001B5C85"/>
    <w:rsid w:val="001B635D"/>
    <w:rsid w:val="001B6564"/>
    <w:rsid w:val="001B691A"/>
    <w:rsid w:val="001B6B86"/>
    <w:rsid w:val="001B6BB2"/>
    <w:rsid w:val="001B6C0D"/>
    <w:rsid w:val="001B6E60"/>
    <w:rsid w:val="001B7381"/>
    <w:rsid w:val="001B738C"/>
    <w:rsid w:val="001B73F4"/>
    <w:rsid w:val="001B7665"/>
    <w:rsid w:val="001C0279"/>
    <w:rsid w:val="001C02D8"/>
    <w:rsid w:val="001C0448"/>
    <w:rsid w:val="001C04E3"/>
    <w:rsid w:val="001C0E5A"/>
    <w:rsid w:val="001C0F20"/>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34"/>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5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062"/>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CFD"/>
    <w:rsid w:val="001E0F8C"/>
    <w:rsid w:val="001E1210"/>
    <w:rsid w:val="001E14BD"/>
    <w:rsid w:val="001E1980"/>
    <w:rsid w:val="001E1D40"/>
    <w:rsid w:val="001E2194"/>
    <w:rsid w:val="001E21E9"/>
    <w:rsid w:val="001E2396"/>
    <w:rsid w:val="001E2634"/>
    <w:rsid w:val="001E2957"/>
    <w:rsid w:val="001E2CE0"/>
    <w:rsid w:val="001E2ED0"/>
    <w:rsid w:val="001E2F0B"/>
    <w:rsid w:val="001E2F58"/>
    <w:rsid w:val="001E36E4"/>
    <w:rsid w:val="001E379D"/>
    <w:rsid w:val="001E3977"/>
    <w:rsid w:val="001E3A3C"/>
    <w:rsid w:val="001E41F0"/>
    <w:rsid w:val="001E4518"/>
    <w:rsid w:val="001E4649"/>
    <w:rsid w:val="001E46CC"/>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929"/>
    <w:rsid w:val="001F1C07"/>
    <w:rsid w:val="001F1E87"/>
    <w:rsid w:val="001F1EB6"/>
    <w:rsid w:val="001F22B1"/>
    <w:rsid w:val="001F2519"/>
    <w:rsid w:val="001F25AF"/>
    <w:rsid w:val="001F25BA"/>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7DA"/>
    <w:rsid w:val="001F5937"/>
    <w:rsid w:val="001F59E3"/>
    <w:rsid w:val="001F59ED"/>
    <w:rsid w:val="001F5D62"/>
    <w:rsid w:val="001F6162"/>
    <w:rsid w:val="001F62EC"/>
    <w:rsid w:val="001F64CA"/>
    <w:rsid w:val="001F6661"/>
    <w:rsid w:val="001F68FC"/>
    <w:rsid w:val="001F692F"/>
    <w:rsid w:val="001F6BFE"/>
    <w:rsid w:val="001F7121"/>
    <w:rsid w:val="001F7302"/>
    <w:rsid w:val="001F77CE"/>
    <w:rsid w:val="00200197"/>
    <w:rsid w:val="0020033C"/>
    <w:rsid w:val="002004F6"/>
    <w:rsid w:val="002005D6"/>
    <w:rsid w:val="00200647"/>
    <w:rsid w:val="0020071A"/>
    <w:rsid w:val="00200797"/>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6F71"/>
    <w:rsid w:val="002070FB"/>
    <w:rsid w:val="00207479"/>
    <w:rsid w:val="0020783D"/>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195B"/>
    <w:rsid w:val="0021270C"/>
    <w:rsid w:val="002128DA"/>
    <w:rsid w:val="00212CB6"/>
    <w:rsid w:val="00212E37"/>
    <w:rsid w:val="00212F99"/>
    <w:rsid w:val="00213CC4"/>
    <w:rsid w:val="00213EC9"/>
    <w:rsid w:val="002140FF"/>
    <w:rsid w:val="0021421D"/>
    <w:rsid w:val="002147FA"/>
    <w:rsid w:val="00214DAF"/>
    <w:rsid w:val="002155E6"/>
    <w:rsid w:val="00215E17"/>
    <w:rsid w:val="00215F8E"/>
    <w:rsid w:val="00216194"/>
    <w:rsid w:val="00216AFB"/>
    <w:rsid w:val="00217045"/>
    <w:rsid w:val="00217203"/>
    <w:rsid w:val="0021753A"/>
    <w:rsid w:val="0021760A"/>
    <w:rsid w:val="00217B99"/>
    <w:rsid w:val="00217C98"/>
    <w:rsid w:val="00217D6F"/>
    <w:rsid w:val="00217F39"/>
    <w:rsid w:val="00220575"/>
    <w:rsid w:val="00220576"/>
    <w:rsid w:val="0022083C"/>
    <w:rsid w:val="00220894"/>
    <w:rsid w:val="00221716"/>
    <w:rsid w:val="002217F6"/>
    <w:rsid w:val="00221DE9"/>
    <w:rsid w:val="00221EE0"/>
    <w:rsid w:val="00221F72"/>
    <w:rsid w:val="00222241"/>
    <w:rsid w:val="00222C5B"/>
    <w:rsid w:val="00222E4E"/>
    <w:rsid w:val="0022355C"/>
    <w:rsid w:val="00223A9D"/>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795"/>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67E"/>
    <w:rsid w:val="0023482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1FF5"/>
    <w:rsid w:val="002423E7"/>
    <w:rsid w:val="00242433"/>
    <w:rsid w:val="00242460"/>
    <w:rsid w:val="002424C2"/>
    <w:rsid w:val="002424F9"/>
    <w:rsid w:val="00242BBE"/>
    <w:rsid w:val="002433EE"/>
    <w:rsid w:val="0024340C"/>
    <w:rsid w:val="00243734"/>
    <w:rsid w:val="00243992"/>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40D"/>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4FE"/>
    <w:rsid w:val="0025094F"/>
    <w:rsid w:val="002509B0"/>
    <w:rsid w:val="00250AA9"/>
    <w:rsid w:val="00250B73"/>
    <w:rsid w:val="0025149C"/>
    <w:rsid w:val="002516DE"/>
    <w:rsid w:val="00251992"/>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9C6"/>
    <w:rsid w:val="00254FC9"/>
    <w:rsid w:val="002551D0"/>
    <w:rsid w:val="00255374"/>
    <w:rsid w:val="00255478"/>
    <w:rsid w:val="00256428"/>
    <w:rsid w:val="00256BCB"/>
    <w:rsid w:val="00257BF4"/>
    <w:rsid w:val="00260003"/>
    <w:rsid w:val="0026007A"/>
    <w:rsid w:val="0026035D"/>
    <w:rsid w:val="00260472"/>
    <w:rsid w:val="002605D6"/>
    <w:rsid w:val="002606D6"/>
    <w:rsid w:val="00260799"/>
    <w:rsid w:val="00260A30"/>
    <w:rsid w:val="00260C6B"/>
    <w:rsid w:val="00261823"/>
    <w:rsid w:val="00261C98"/>
    <w:rsid w:val="00261F0A"/>
    <w:rsid w:val="002620EF"/>
    <w:rsid w:val="0026223B"/>
    <w:rsid w:val="0026228E"/>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4C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67E8D"/>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C4C"/>
    <w:rsid w:val="00273DBD"/>
    <w:rsid w:val="00273F30"/>
    <w:rsid w:val="00273F67"/>
    <w:rsid w:val="00274006"/>
    <w:rsid w:val="002745B1"/>
    <w:rsid w:val="00274801"/>
    <w:rsid w:val="002749EB"/>
    <w:rsid w:val="00274E65"/>
    <w:rsid w:val="002750B1"/>
    <w:rsid w:val="00275276"/>
    <w:rsid w:val="00275566"/>
    <w:rsid w:val="0027564F"/>
    <w:rsid w:val="00275922"/>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AB"/>
    <w:rsid w:val="00281C2B"/>
    <w:rsid w:val="002822C8"/>
    <w:rsid w:val="00282378"/>
    <w:rsid w:val="00282463"/>
    <w:rsid w:val="00282554"/>
    <w:rsid w:val="00282772"/>
    <w:rsid w:val="00282BF3"/>
    <w:rsid w:val="0028378C"/>
    <w:rsid w:val="00284512"/>
    <w:rsid w:val="00284BAE"/>
    <w:rsid w:val="00284DA1"/>
    <w:rsid w:val="00285135"/>
    <w:rsid w:val="0028527A"/>
    <w:rsid w:val="00285673"/>
    <w:rsid w:val="002859AF"/>
    <w:rsid w:val="00285BCE"/>
    <w:rsid w:val="00285E23"/>
    <w:rsid w:val="00286AE7"/>
    <w:rsid w:val="00287243"/>
    <w:rsid w:val="00287317"/>
    <w:rsid w:val="002873EC"/>
    <w:rsid w:val="00287814"/>
    <w:rsid w:val="00287868"/>
    <w:rsid w:val="002878F6"/>
    <w:rsid w:val="00287E44"/>
    <w:rsid w:val="00290013"/>
    <w:rsid w:val="002902A7"/>
    <w:rsid w:val="00290647"/>
    <w:rsid w:val="0029065A"/>
    <w:rsid w:val="00290B3D"/>
    <w:rsid w:val="00290D06"/>
    <w:rsid w:val="00290EB2"/>
    <w:rsid w:val="00291385"/>
    <w:rsid w:val="00291410"/>
    <w:rsid w:val="00291422"/>
    <w:rsid w:val="00291594"/>
    <w:rsid w:val="00291AB3"/>
    <w:rsid w:val="00291C45"/>
    <w:rsid w:val="00292012"/>
    <w:rsid w:val="00292016"/>
    <w:rsid w:val="0029237F"/>
    <w:rsid w:val="00292715"/>
    <w:rsid w:val="0029285C"/>
    <w:rsid w:val="002928EB"/>
    <w:rsid w:val="00292BCE"/>
    <w:rsid w:val="00293066"/>
    <w:rsid w:val="00293257"/>
    <w:rsid w:val="002933C4"/>
    <w:rsid w:val="00293E57"/>
    <w:rsid w:val="002942E0"/>
    <w:rsid w:val="00294518"/>
    <w:rsid w:val="00294672"/>
    <w:rsid w:val="002947D1"/>
    <w:rsid w:val="002948DF"/>
    <w:rsid w:val="00294CA5"/>
    <w:rsid w:val="00294D62"/>
    <w:rsid w:val="00294D90"/>
    <w:rsid w:val="00294F75"/>
    <w:rsid w:val="00295297"/>
    <w:rsid w:val="00295391"/>
    <w:rsid w:val="0029559E"/>
    <w:rsid w:val="00295C25"/>
    <w:rsid w:val="0029659F"/>
    <w:rsid w:val="00296CB7"/>
    <w:rsid w:val="00296F70"/>
    <w:rsid w:val="0029796D"/>
    <w:rsid w:val="00297992"/>
    <w:rsid w:val="00297D1F"/>
    <w:rsid w:val="002A009D"/>
    <w:rsid w:val="002A0308"/>
    <w:rsid w:val="002A034B"/>
    <w:rsid w:val="002A049E"/>
    <w:rsid w:val="002A0B73"/>
    <w:rsid w:val="002A0D97"/>
    <w:rsid w:val="002A1098"/>
    <w:rsid w:val="002A143A"/>
    <w:rsid w:val="002A1508"/>
    <w:rsid w:val="002A1E92"/>
    <w:rsid w:val="002A204D"/>
    <w:rsid w:val="002A209A"/>
    <w:rsid w:val="002A2293"/>
    <w:rsid w:val="002A22CA"/>
    <w:rsid w:val="002A2339"/>
    <w:rsid w:val="002A2616"/>
    <w:rsid w:val="002A26E1"/>
    <w:rsid w:val="002A2ABD"/>
    <w:rsid w:val="002A2CAD"/>
    <w:rsid w:val="002A3081"/>
    <w:rsid w:val="002A30E0"/>
    <w:rsid w:val="002A3567"/>
    <w:rsid w:val="002A368A"/>
    <w:rsid w:val="002A4041"/>
    <w:rsid w:val="002A4065"/>
    <w:rsid w:val="002A45E2"/>
    <w:rsid w:val="002A4BC4"/>
    <w:rsid w:val="002A506F"/>
    <w:rsid w:val="002A5224"/>
    <w:rsid w:val="002A52A1"/>
    <w:rsid w:val="002A5890"/>
    <w:rsid w:val="002A59F0"/>
    <w:rsid w:val="002A5FFD"/>
    <w:rsid w:val="002A6268"/>
    <w:rsid w:val="002A6432"/>
    <w:rsid w:val="002A6935"/>
    <w:rsid w:val="002A69A9"/>
    <w:rsid w:val="002A6BE1"/>
    <w:rsid w:val="002A6D13"/>
    <w:rsid w:val="002A6D40"/>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1EA"/>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D33"/>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5C6"/>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35F"/>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08"/>
    <w:rsid w:val="002D7072"/>
    <w:rsid w:val="002D7193"/>
    <w:rsid w:val="002D7486"/>
    <w:rsid w:val="002D7F17"/>
    <w:rsid w:val="002E0319"/>
    <w:rsid w:val="002E0D2E"/>
    <w:rsid w:val="002E0E19"/>
    <w:rsid w:val="002E105A"/>
    <w:rsid w:val="002E1513"/>
    <w:rsid w:val="002E179B"/>
    <w:rsid w:val="002E1C9E"/>
    <w:rsid w:val="002E1DBE"/>
    <w:rsid w:val="002E1E0B"/>
    <w:rsid w:val="002E20C0"/>
    <w:rsid w:val="002E257B"/>
    <w:rsid w:val="002E2C82"/>
    <w:rsid w:val="002E2D7D"/>
    <w:rsid w:val="002E3633"/>
    <w:rsid w:val="002E3C65"/>
    <w:rsid w:val="002E3F5B"/>
    <w:rsid w:val="002E42B6"/>
    <w:rsid w:val="002E4362"/>
    <w:rsid w:val="002E4686"/>
    <w:rsid w:val="002E5325"/>
    <w:rsid w:val="002E53FE"/>
    <w:rsid w:val="002E5586"/>
    <w:rsid w:val="002E57C5"/>
    <w:rsid w:val="002E5BB1"/>
    <w:rsid w:val="002E5CCB"/>
    <w:rsid w:val="002E604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3FAA"/>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C55"/>
    <w:rsid w:val="002F7E6A"/>
    <w:rsid w:val="002F7F21"/>
    <w:rsid w:val="00300165"/>
    <w:rsid w:val="00300188"/>
    <w:rsid w:val="0030029A"/>
    <w:rsid w:val="00300A94"/>
    <w:rsid w:val="00300C22"/>
    <w:rsid w:val="003010CF"/>
    <w:rsid w:val="0030134A"/>
    <w:rsid w:val="00301451"/>
    <w:rsid w:val="00301619"/>
    <w:rsid w:val="00301BB8"/>
    <w:rsid w:val="00301C9C"/>
    <w:rsid w:val="00302171"/>
    <w:rsid w:val="003029C8"/>
    <w:rsid w:val="00302C48"/>
    <w:rsid w:val="00303344"/>
    <w:rsid w:val="00303440"/>
    <w:rsid w:val="00303704"/>
    <w:rsid w:val="003037F8"/>
    <w:rsid w:val="0030448C"/>
    <w:rsid w:val="00304CB3"/>
    <w:rsid w:val="00304D9B"/>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07F1F"/>
    <w:rsid w:val="00310041"/>
    <w:rsid w:val="003100C8"/>
    <w:rsid w:val="00310129"/>
    <w:rsid w:val="00310163"/>
    <w:rsid w:val="003102CB"/>
    <w:rsid w:val="00310309"/>
    <w:rsid w:val="003104E4"/>
    <w:rsid w:val="003108E8"/>
    <w:rsid w:val="00310A21"/>
    <w:rsid w:val="00311161"/>
    <w:rsid w:val="00311674"/>
    <w:rsid w:val="00311680"/>
    <w:rsid w:val="00311B4B"/>
    <w:rsid w:val="00312400"/>
    <w:rsid w:val="00312657"/>
    <w:rsid w:val="00312739"/>
    <w:rsid w:val="00312926"/>
    <w:rsid w:val="00312D10"/>
    <w:rsid w:val="00312FF5"/>
    <w:rsid w:val="003132D3"/>
    <w:rsid w:val="00313813"/>
    <w:rsid w:val="00313DBC"/>
    <w:rsid w:val="00313E67"/>
    <w:rsid w:val="00314612"/>
    <w:rsid w:val="00314DC8"/>
    <w:rsid w:val="0031536E"/>
    <w:rsid w:val="003153DE"/>
    <w:rsid w:val="00315418"/>
    <w:rsid w:val="003156E3"/>
    <w:rsid w:val="00315703"/>
    <w:rsid w:val="00315D13"/>
    <w:rsid w:val="00315E0C"/>
    <w:rsid w:val="00316317"/>
    <w:rsid w:val="003163FC"/>
    <w:rsid w:val="00316496"/>
    <w:rsid w:val="00316715"/>
    <w:rsid w:val="00316AE4"/>
    <w:rsid w:val="0031757D"/>
    <w:rsid w:val="0031777F"/>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2CE"/>
    <w:rsid w:val="0032260F"/>
    <w:rsid w:val="003228DA"/>
    <w:rsid w:val="00322C68"/>
    <w:rsid w:val="00322CFB"/>
    <w:rsid w:val="00322DCB"/>
    <w:rsid w:val="00323605"/>
    <w:rsid w:val="00323961"/>
    <w:rsid w:val="00323C52"/>
    <w:rsid w:val="00323D19"/>
    <w:rsid w:val="00323D6B"/>
    <w:rsid w:val="00323E5B"/>
    <w:rsid w:val="00323F80"/>
    <w:rsid w:val="0032461A"/>
    <w:rsid w:val="00324B87"/>
    <w:rsid w:val="00324DF6"/>
    <w:rsid w:val="00325655"/>
    <w:rsid w:val="00325ACC"/>
    <w:rsid w:val="00325B7E"/>
    <w:rsid w:val="00326882"/>
    <w:rsid w:val="00326957"/>
    <w:rsid w:val="00326AE2"/>
    <w:rsid w:val="00326F1D"/>
    <w:rsid w:val="00326F23"/>
    <w:rsid w:val="00327721"/>
    <w:rsid w:val="0032779F"/>
    <w:rsid w:val="00327DE0"/>
    <w:rsid w:val="0033055C"/>
    <w:rsid w:val="00330917"/>
    <w:rsid w:val="00331420"/>
    <w:rsid w:val="0033152C"/>
    <w:rsid w:val="00331645"/>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4DA7"/>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399"/>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328"/>
    <w:rsid w:val="00345797"/>
    <w:rsid w:val="0034588C"/>
    <w:rsid w:val="00345A19"/>
    <w:rsid w:val="00345A74"/>
    <w:rsid w:val="00345E6A"/>
    <w:rsid w:val="003461CF"/>
    <w:rsid w:val="00346374"/>
    <w:rsid w:val="0034638C"/>
    <w:rsid w:val="003466D1"/>
    <w:rsid w:val="003468E8"/>
    <w:rsid w:val="00346F0B"/>
    <w:rsid w:val="00346F7F"/>
    <w:rsid w:val="003479D4"/>
    <w:rsid w:val="00347BD6"/>
    <w:rsid w:val="00347C6F"/>
    <w:rsid w:val="00350108"/>
    <w:rsid w:val="00350221"/>
    <w:rsid w:val="00350762"/>
    <w:rsid w:val="003507C4"/>
    <w:rsid w:val="003507DE"/>
    <w:rsid w:val="00350C55"/>
    <w:rsid w:val="00350DB2"/>
    <w:rsid w:val="00350DDE"/>
    <w:rsid w:val="003511C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621"/>
    <w:rsid w:val="0035580D"/>
    <w:rsid w:val="003559B5"/>
    <w:rsid w:val="00355CF0"/>
    <w:rsid w:val="00355E31"/>
    <w:rsid w:val="003567A1"/>
    <w:rsid w:val="003567E7"/>
    <w:rsid w:val="0035692C"/>
    <w:rsid w:val="00356A63"/>
    <w:rsid w:val="00357448"/>
    <w:rsid w:val="003574EA"/>
    <w:rsid w:val="00357B56"/>
    <w:rsid w:val="0036021C"/>
    <w:rsid w:val="00360232"/>
    <w:rsid w:val="003602E0"/>
    <w:rsid w:val="00360586"/>
    <w:rsid w:val="0036084D"/>
    <w:rsid w:val="00360C0F"/>
    <w:rsid w:val="00360D01"/>
    <w:rsid w:val="00360F1C"/>
    <w:rsid w:val="00361313"/>
    <w:rsid w:val="00361816"/>
    <w:rsid w:val="00361CC8"/>
    <w:rsid w:val="003620CE"/>
    <w:rsid w:val="00362569"/>
    <w:rsid w:val="003626CD"/>
    <w:rsid w:val="0036277D"/>
    <w:rsid w:val="00362C20"/>
    <w:rsid w:val="00363397"/>
    <w:rsid w:val="003636CD"/>
    <w:rsid w:val="003640F1"/>
    <w:rsid w:val="003642B2"/>
    <w:rsid w:val="003645F8"/>
    <w:rsid w:val="0036487C"/>
    <w:rsid w:val="00364FC3"/>
    <w:rsid w:val="00365411"/>
    <w:rsid w:val="0036556D"/>
    <w:rsid w:val="00365D4B"/>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6A4"/>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65D"/>
    <w:rsid w:val="003766FC"/>
    <w:rsid w:val="00376EAA"/>
    <w:rsid w:val="003770BB"/>
    <w:rsid w:val="003770BD"/>
    <w:rsid w:val="003776BC"/>
    <w:rsid w:val="0037771A"/>
    <w:rsid w:val="00377BAB"/>
    <w:rsid w:val="00377C66"/>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63C"/>
    <w:rsid w:val="00385842"/>
    <w:rsid w:val="00385885"/>
    <w:rsid w:val="00385B05"/>
    <w:rsid w:val="00385DED"/>
    <w:rsid w:val="003862F4"/>
    <w:rsid w:val="00386382"/>
    <w:rsid w:val="003865EF"/>
    <w:rsid w:val="00386637"/>
    <w:rsid w:val="00386BA9"/>
    <w:rsid w:val="00386DFC"/>
    <w:rsid w:val="00386F2C"/>
    <w:rsid w:val="00386F76"/>
    <w:rsid w:val="0038734D"/>
    <w:rsid w:val="00387AF2"/>
    <w:rsid w:val="00387F6D"/>
    <w:rsid w:val="00387F8C"/>
    <w:rsid w:val="00387FAB"/>
    <w:rsid w:val="00390017"/>
    <w:rsid w:val="003901A3"/>
    <w:rsid w:val="003905E7"/>
    <w:rsid w:val="0039072F"/>
    <w:rsid w:val="0039079C"/>
    <w:rsid w:val="0039098E"/>
    <w:rsid w:val="003909D7"/>
    <w:rsid w:val="00390DE3"/>
    <w:rsid w:val="003911C0"/>
    <w:rsid w:val="00391296"/>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0CA"/>
    <w:rsid w:val="00396234"/>
    <w:rsid w:val="00396350"/>
    <w:rsid w:val="003963D2"/>
    <w:rsid w:val="003963EE"/>
    <w:rsid w:val="00396737"/>
    <w:rsid w:val="00396998"/>
    <w:rsid w:val="00396B64"/>
    <w:rsid w:val="00396C1C"/>
    <w:rsid w:val="00396EAC"/>
    <w:rsid w:val="00396F0D"/>
    <w:rsid w:val="00397C1D"/>
    <w:rsid w:val="00397D9E"/>
    <w:rsid w:val="00397FC3"/>
    <w:rsid w:val="003A05BC"/>
    <w:rsid w:val="003A08EA"/>
    <w:rsid w:val="003A180F"/>
    <w:rsid w:val="003A18DD"/>
    <w:rsid w:val="003A1B54"/>
    <w:rsid w:val="003A1BDA"/>
    <w:rsid w:val="003A1E1D"/>
    <w:rsid w:val="003A20C8"/>
    <w:rsid w:val="003A210F"/>
    <w:rsid w:val="003A2596"/>
    <w:rsid w:val="003A263B"/>
    <w:rsid w:val="003A2833"/>
    <w:rsid w:val="003A2874"/>
    <w:rsid w:val="003A2C29"/>
    <w:rsid w:val="003A2EC3"/>
    <w:rsid w:val="003A31F6"/>
    <w:rsid w:val="003A356F"/>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A7AA7"/>
    <w:rsid w:val="003B0005"/>
    <w:rsid w:val="003B00C2"/>
    <w:rsid w:val="003B0676"/>
    <w:rsid w:val="003B0B5B"/>
    <w:rsid w:val="003B0DB9"/>
    <w:rsid w:val="003B0E79"/>
    <w:rsid w:val="003B1C92"/>
    <w:rsid w:val="003B224E"/>
    <w:rsid w:val="003B22E7"/>
    <w:rsid w:val="003B2494"/>
    <w:rsid w:val="003B2779"/>
    <w:rsid w:val="003B2F53"/>
    <w:rsid w:val="003B33A4"/>
    <w:rsid w:val="003B3575"/>
    <w:rsid w:val="003B3694"/>
    <w:rsid w:val="003B3B2F"/>
    <w:rsid w:val="003B404F"/>
    <w:rsid w:val="003B429E"/>
    <w:rsid w:val="003B4351"/>
    <w:rsid w:val="003B4E34"/>
    <w:rsid w:val="003B4FB0"/>
    <w:rsid w:val="003B50BC"/>
    <w:rsid w:val="003B515A"/>
    <w:rsid w:val="003B52D6"/>
    <w:rsid w:val="003B53D4"/>
    <w:rsid w:val="003B566E"/>
    <w:rsid w:val="003B56B0"/>
    <w:rsid w:val="003B575C"/>
    <w:rsid w:val="003B5D97"/>
    <w:rsid w:val="003B63A4"/>
    <w:rsid w:val="003B68FE"/>
    <w:rsid w:val="003B6B48"/>
    <w:rsid w:val="003B6D7D"/>
    <w:rsid w:val="003B6D85"/>
    <w:rsid w:val="003B71B5"/>
    <w:rsid w:val="003B7D7E"/>
    <w:rsid w:val="003C01C1"/>
    <w:rsid w:val="003C0325"/>
    <w:rsid w:val="003C1012"/>
    <w:rsid w:val="003C11C9"/>
    <w:rsid w:val="003C1229"/>
    <w:rsid w:val="003C182F"/>
    <w:rsid w:val="003C1CED"/>
    <w:rsid w:val="003C1DA2"/>
    <w:rsid w:val="003C1F91"/>
    <w:rsid w:val="003C1FD4"/>
    <w:rsid w:val="003C1FEA"/>
    <w:rsid w:val="003C2018"/>
    <w:rsid w:val="003C213D"/>
    <w:rsid w:val="003C24A7"/>
    <w:rsid w:val="003C25AD"/>
    <w:rsid w:val="003C2754"/>
    <w:rsid w:val="003C2D21"/>
    <w:rsid w:val="003C2E1E"/>
    <w:rsid w:val="003C323A"/>
    <w:rsid w:val="003C346D"/>
    <w:rsid w:val="003C34C2"/>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4E"/>
    <w:rsid w:val="003C72B6"/>
    <w:rsid w:val="003C74D7"/>
    <w:rsid w:val="003C7614"/>
    <w:rsid w:val="003C7AD7"/>
    <w:rsid w:val="003C7D9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CD"/>
    <w:rsid w:val="003D66D2"/>
    <w:rsid w:val="003D67F2"/>
    <w:rsid w:val="003D6AF5"/>
    <w:rsid w:val="003D77F9"/>
    <w:rsid w:val="003D7D52"/>
    <w:rsid w:val="003D7F24"/>
    <w:rsid w:val="003E00B7"/>
    <w:rsid w:val="003E016B"/>
    <w:rsid w:val="003E0409"/>
    <w:rsid w:val="003E07AE"/>
    <w:rsid w:val="003E0831"/>
    <w:rsid w:val="003E0B88"/>
    <w:rsid w:val="003E0F60"/>
    <w:rsid w:val="003E1282"/>
    <w:rsid w:val="003E1328"/>
    <w:rsid w:val="003E14FC"/>
    <w:rsid w:val="003E2324"/>
    <w:rsid w:val="003E245A"/>
    <w:rsid w:val="003E2633"/>
    <w:rsid w:val="003E28A1"/>
    <w:rsid w:val="003E28E8"/>
    <w:rsid w:val="003E2976"/>
    <w:rsid w:val="003E2D35"/>
    <w:rsid w:val="003E2E41"/>
    <w:rsid w:val="003E2EE7"/>
    <w:rsid w:val="003E2FAB"/>
    <w:rsid w:val="003E2FCE"/>
    <w:rsid w:val="003E323F"/>
    <w:rsid w:val="003E3572"/>
    <w:rsid w:val="003E37BE"/>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7A0"/>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4C8"/>
    <w:rsid w:val="003F160C"/>
    <w:rsid w:val="003F1D41"/>
    <w:rsid w:val="003F1DE0"/>
    <w:rsid w:val="003F1F98"/>
    <w:rsid w:val="003F2046"/>
    <w:rsid w:val="003F23D6"/>
    <w:rsid w:val="003F2510"/>
    <w:rsid w:val="003F27C5"/>
    <w:rsid w:val="003F2CF4"/>
    <w:rsid w:val="003F2F21"/>
    <w:rsid w:val="003F324F"/>
    <w:rsid w:val="003F33BC"/>
    <w:rsid w:val="003F3458"/>
    <w:rsid w:val="003F347E"/>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4CB"/>
    <w:rsid w:val="003F6896"/>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E41"/>
    <w:rsid w:val="00404040"/>
    <w:rsid w:val="004047C4"/>
    <w:rsid w:val="00404FAC"/>
    <w:rsid w:val="0040502F"/>
    <w:rsid w:val="00405565"/>
    <w:rsid w:val="004056EB"/>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C91"/>
    <w:rsid w:val="00407FC7"/>
    <w:rsid w:val="004100E6"/>
    <w:rsid w:val="004110E7"/>
    <w:rsid w:val="00411362"/>
    <w:rsid w:val="004113EE"/>
    <w:rsid w:val="00411C8F"/>
    <w:rsid w:val="00411CCD"/>
    <w:rsid w:val="00411CE3"/>
    <w:rsid w:val="00411D77"/>
    <w:rsid w:val="0041235E"/>
    <w:rsid w:val="00412461"/>
    <w:rsid w:val="0041246F"/>
    <w:rsid w:val="004124E5"/>
    <w:rsid w:val="00412546"/>
    <w:rsid w:val="0041271A"/>
    <w:rsid w:val="00412820"/>
    <w:rsid w:val="00412947"/>
    <w:rsid w:val="00412CA5"/>
    <w:rsid w:val="00412D20"/>
    <w:rsid w:val="00413053"/>
    <w:rsid w:val="0041319C"/>
    <w:rsid w:val="0041321E"/>
    <w:rsid w:val="00413400"/>
    <w:rsid w:val="00413566"/>
    <w:rsid w:val="0041363F"/>
    <w:rsid w:val="004137B6"/>
    <w:rsid w:val="00413A54"/>
    <w:rsid w:val="00413C10"/>
    <w:rsid w:val="00413CD9"/>
    <w:rsid w:val="00413EBE"/>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B1B"/>
    <w:rsid w:val="0042084A"/>
    <w:rsid w:val="004208AC"/>
    <w:rsid w:val="00421303"/>
    <w:rsid w:val="00421523"/>
    <w:rsid w:val="00421570"/>
    <w:rsid w:val="004216B6"/>
    <w:rsid w:val="00421AA7"/>
    <w:rsid w:val="00421DCF"/>
    <w:rsid w:val="004220FF"/>
    <w:rsid w:val="00422341"/>
    <w:rsid w:val="0042259F"/>
    <w:rsid w:val="00422ADB"/>
    <w:rsid w:val="0042331A"/>
    <w:rsid w:val="00423339"/>
    <w:rsid w:val="004235EB"/>
    <w:rsid w:val="00423620"/>
    <w:rsid w:val="00423641"/>
    <w:rsid w:val="00423EDD"/>
    <w:rsid w:val="00423F1E"/>
    <w:rsid w:val="00423F27"/>
    <w:rsid w:val="00423FE9"/>
    <w:rsid w:val="00424372"/>
    <w:rsid w:val="00424640"/>
    <w:rsid w:val="004249F4"/>
    <w:rsid w:val="00424E53"/>
    <w:rsid w:val="00425269"/>
    <w:rsid w:val="0042545A"/>
    <w:rsid w:val="00425662"/>
    <w:rsid w:val="00425781"/>
    <w:rsid w:val="004259E7"/>
    <w:rsid w:val="00425BE2"/>
    <w:rsid w:val="00425DA7"/>
    <w:rsid w:val="004261C8"/>
    <w:rsid w:val="00426266"/>
    <w:rsid w:val="004268E8"/>
    <w:rsid w:val="00426EBE"/>
    <w:rsid w:val="00426F76"/>
    <w:rsid w:val="0042765C"/>
    <w:rsid w:val="00427CEA"/>
    <w:rsid w:val="00427F80"/>
    <w:rsid w:val="004304A5"/>
    <w:rsid w:val="004306BC"/>
    <w:rsid w:val="004307F1"/>
    <w:rsid w:val="00430A2D"/>
    <w:rsid w:val="0043106D"/>
    <w:rsid w:val="00431407"/>
    <w:rsid w:val="00431505"/>
    <w:rsid w:val="00431727"/>
    <w:rsid w:val="0043177E"/>
    <w:rsid w:val="004319CE"/>
    <w:rsid w:val="00431AF0"/>
    <w:rsid w:val="00431B81"/>
    <w:rsid w:val="00431E12"/>
    <w:rsid w:val="0043213A"/>
    <w:rsid w:val="00432AEE"/>
    <w:rsid w:val="00432E06"/>
    <w:rsid w:val="004330F4"/>
    <w:rsid w:val="0043341D"/>
    <w:rsid w:val="004334D0"/>
    <w:rsid w:val="00433590"/>
    <w:rsid w:val="00433600"/>
    <w:rsid w:val="00433910"/>
    <w:rsid w:val="0043393D"/>
    <w:rsid w:val="004339F2"/>
    <w:rsid w:val="00433C11"/>
    <w:rsid w:val="00433D3B"/>
    <w:rsid w:val="00433F69"/>
    <w:rsid w:val="00433FCB"/>
    <w:rsid w:val="004344C7"/>
    <w:rsid w:val="004344F5"/>
    <w:rsid w:val="00434642"/>
    <w:rsid w:val="00434659"/>
    <w:rsid w:val="00434794"/>
    <w:rsid w:val="0043483C"/>
    <w:rsid w:val="00434BA9"/>
    <w:rsid w:val="00434C0B"/>
    <w:rsid w:val="00434EDB"/>
    <w:rsid w:val="00435274"/>
    <w:rsid w:val="004352AD"/>
    <w:rsid w:val="0043545D"/>
    <w:rsid w:val="00435481"/>
    <w:rsid w:val="004354EB"/>
    <w:rsid w:val="00435B83"/>
    <w:rsid w:val="00435EAD"/>
    <w:rsid w:val="00435FE2"/>
    <w:rsid w:val="0043600A"/>
    <w:rsid w:val="004360C5"/>
    <w:rsid w:val="00436344"/>
    <w:rsid w:val="00436438"/>
    <w:rsid w:val="004365E8"/>
    <w:rsid w:val="0043677D"/>
    <w:rsid w:val="00436809"/>
    <w:rsid w:val="00436A59"/>
    <w:rsid w:val="00436E2F"/>
    <w:rsid w:val="00436EAB"/>
    <w:rsid w:val="00437175"/>
    <w:rsid w:val="0043773F"/>
    <w:rsid w:val="004379D4"/>
    <w:rsid w:val="00437AB8"/>
    <w:rsid w:val="00440C8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4BCB"/>
    <w:rsid w:val="00445462"/>
    <w:rsid w:val="0044556B"/>
    <w:rsid w:val="00445CAF"/>
    <w:rsid w:val="00445E23"/>
    <w:rsid w:val="00445F4C"/>
    <w:rsid w:val="00445F71"/>
    <w:rsid w:val="004461D9"/>
    <w:rsid w:val="0044629A"/>
    <w:rsid w:val="004465D7"/>
    <w:rsid w:val="00446977"/>
    <w:rsid w:val="004469F7"/>
    <w:rsid w:val="00446ABE"/>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51F"/>
    <w:rsid w:val="0045261E"/>
    <w:rsid w:val="004526DB"/>
    <w:rsid w:val="00452C1D"/>
    <w:rsid w:val="00452E48"/>
    <w:rsid w:val="004537E0"/>
    <w:rsid w:val="004538B0"/>
    <w:rsid w:val="00453A99"/>
    <w:rsid w:val="00453BB6"/>
    <w:rsid w:val="00453CAA"/>
    <w:rsid w:val="00453FD1"/>
    <w:rsid w:val="00454197"/>
    <w:rsid w:val="0045459B"/>
    <w:rsid w:val="0045473F"/>
    <w:rsid w:val="00454926"/>
    <w:rsid w:val="00454FFE"/>
    <w:rsid w:val="00455113"/>
    <w:rsid w:val="0045592A"/>
    <w:rsid w:val="00455D7F"/>
    <w:rsid w:val="00455EDE"/>
    <w:rsid w:val="00456421"/>
    <w:rsid w:val="004568E4"/>
    <w:rsid w:val="0045692B"/>
    <w:rsid w:val="00456962"/>
    <w:rsid w:val="00456DAB"/>
    <w:rsid w:val="00456FE1"/>
    <w:rsid w:val="0045712D"/>
    <w:rsid w:val="00457160"/>
    <w:rsid w:val="004571F4"/>
    <w:rsid w:val="00457307"/>
    <w:rsid w:val="004576CA"/>
    <w:rsid w:val="00457982"/>
    <w:rsid w:val="00457E00"/>
    <w:rsid w:val="00457F78"/>
    <w:rsid w:val="004600AF"/>
    <w:rsid w:val="0046054A"/>
    <w:rsid w:val="004607CD"/>
    <w:rsid w:val="00460BAF"/>
    <w:rsid w:val="00460CC3"/>
    <w:rsid w:val="00460CF4"/>
    <w:rsid w:val="00460D89"/>
    <w:rsid w:val="00460D97"/>
    <w:rsid w:val="00460E86"/>
    <w:rsid w:val="00461916"/>
    <w:rsid w:val="00461B56"/>
    <w:rsid w:val="00461D31"/>
    <w:rsid w:val="004626F8"/>
    <w:rsid w:val="00462E60"/>
    <w:rsid w:val="00462F5D"/>
    <w:rsid w:val="00463378"/>
    <w:rsid w:val="0046354E"/>
    <w:rsid w:val="00463557"/>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260"/>
    <w:rsid w:val="00467382"/>
    <w:rsid w:val="00467488"/>
    <w:rsid w:val="0046775C"/>
    <w:rsid w:val="004678D6"/>
    <w:rsid w:val="0046793F"/>
    <w:rsid w:val="00467FD8"/>
    <w:rsid w:val="00467FF3"/>
    <w:rsid w:val="0047083E"/>
    <w:rsid w:val="00470EB5"/>
    <w:rsid w:val="00470FE3"/>
    <w:rsid w:val="00471603"/>
    <w:rsid w:val="00471736"/>
    <w:rsid w:val="00471A6A"/>
    <w:rsid w:val="0047252D"/>
    <w:rsid w:val="004726BD"/>
    <w:rsid w:val="0047286B"/>
    <w:rsid w:val="00472AA7"/>
    <w:rsid w:val="00472ACE"/>
    <w:rsid w:val="00472C0E"/>
    <w:rsid w:val="00472D10"/>
    <w:rsid w:val="00472D29"/>
    <w:rsid w:val="00472E27"/>
    <w:rsid w:val="00473397"/>
    <w:rsid w:val="004733D5"/>
    <w:rsid w:val="0047374A"/>
    <w:rsid w:val="00473798"/>
    <w:rsid w:val="004741C1"/>
    <w:rsid w:val="00474220"/>
    <w:rsid w:val="004745A9"/>
    <w:rsid w:val="004752D3"/>
    <w:rsid w:val="004754DF"/>
    <w:rsid w:val="004754E1"/>
    <w:rsid w:val="00475CE0"/>
    <w:rsid w:val="00475CE2"/>
    <w:rsid w:val="004760BA"/>
    <w:rsid w:val="00476105"/>
    <w:rsid w:val="004764C4"/>
    <w:rsid w:val="004765DB"/>
    <w:rsid w:val="004767EF"/>
    <w:rsid w:val="00476827"/>
    <w:rsid w:val="00476BD4"/>
    <w:rsid w:val="00477C35"/>
    <w:rsid w:val="00477F4A"/>
    <w:rsid w:val="004807A5"/>
    <w:rsid w:val="00480988"/>
    <w:rsid w:val="00480E05"/>
    <w:rsid w:val="00480F74"/>
    <w:rsid w:val="004815B8"/>
    <w:rsid w:val="00481613"/>
    <w:rsid w:val="004816DB"/>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5DA8"/>
    <w:rsid w:val="00486575"/>
    <w:rsid w:val="004866D0"/>
    <w:rsid w:val="004866F9"/>
    <w:rsid w:val="004867F7"/>
    <w:rsid w:val="00486B65"/>
    <w:rsid w:val="00486F13"/>
    <w:rsid w:val="00487246"/>
    <w:rsid w:val="00487295"/>
    <w:rsid w:val="00487425"/>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6D7"/>
    <w:rsid w:val="0049681A"/>
    <w:rsid w:val="004968F3"/>
    <w:rsid w:val="00496991"/>
    <w:rsid w:val="00496D26"/>
    <w:rsid w:val="00496DB7"/>
    <w:rsid w:val="00496F05"/>
    <w:rsid w:val="00497370"/>
    <w:rsid w:val="00497565"/>
    <w:rsid w:val="00497634"/>
    <w:rsid w:val="004976CA"/>
    <w:rsid w:val="00497E7A"/>
    <w:rsid w:val="00497FA4"/>
    <w:rsid w:val="004A016B"/>
    <w:rsid w:val="004A03B8"/>
    <w:rsid w:val="004A0689"/>
    <w:rsid w:val="004A0CD8"/>
    <w:rsid w:val="004A0F39"/>
    <w:rsid w:val="004A12A6"/>
    <w:rsid w:val="004A1423"/>
    <w:rsid w:val="004A1561"/>
    <w:rsid w:val="004A1590"/>
    <w:rsid w:val="004A1C31"/>
    <w:rsid w:val="004A1D08"/>
    <w:rsid w:val="004A2026"/>
    <w:rsid w:val="004A229E"/>
    <w:rsid w:val="004A242C"/>
    <w:rsid w:val="004A251F"/>
    <w:rsid w:val="004A2B05"/>
    <w:rsid w:val="004A2E1B"/>
    <w:rsid w:val="004A2F9D"/>
    <w:rsid w:val="004A3045"/>
    <w:rsid w:val="004A31C9"/>
    <w:rsid w:val="004A328A"/>
    <w:rsid w:val="004A32AF"/>
    <w:rsid w:val="004A36EB"/>
    <w:rsid w:val="004A3BF1"/>
    <w:rsid w:val="004A3E42"/>
    <w:rsid w:val="004A4110"/>
    <w:rsid w:val="004A4715"/>
    <w:rsid w:val="004A471F"/>
    <w:rsid w:val="004A4915"/>
    <w:rsid w:val="004A4BF4"/>
    <w:rsid w:val="004A4C7D"/>
    <w:rsid w:val="004A5046"/>
    <w:rsid w:val="004A5283"/>
    <w:rsid w:val="004A53CB"/>
    <w:rsid w:val="004A555E"/>
    <w:rsid w:val="004A5647"/>
    <w:rsid w:val="004A564B"/>
    <w:rsid w:val="004A565E"/>
    <w:rsid w:val="004A5C80"/>
    <w:rsid w:val="004A5DF3"/>
    <w:rsid w:val="004A5EBA"/>
    <w:rsid w:val="004A6134"/>
    <w:rsid w:val="004A6135"/>
    <w:rsid w:val="004A6328"/>
    <w:rsid w:val="004A6EE7"/>
    <w:rsid w:val="004A7092"/>
    <w:rsid w:val="004A7646"/>
    <w:rsid w:val="004A778A"/>
    <w:rsid w:val="004A7DAF"/>
    <w:rsid w:val="004B04FA"/>
    <w:rsid w:val="004B059B"/>
    <w:rsid w:val="004B0619"/>
    <w:rsid w:val="004B0778"/>
    <w:rsid w:val="004B0BD4"/>
    <w:rsid w:val="004B0C87"/>
    <w:rsid w:val="004B13E2"/>
    <w:rsid w:val="004B179A"/>
    <w:rsid w:val="004B1A09"/>
    <w:rsid w:val="004B1BFF"/>
    <w:rsid w:val="004B221C"/>
    <w:rsid w:val="004B2435"/>
    <w:rsid w:val="004B250D"/>
    <w:rsid w:val="004B276F"/>
    <w:rsid w:val="004B27F2"/>
    <w:rsid w:val="004B2A8D"/>
    <w:rsid w:val="004B2DD1"/>
    <w:rsid w:val="004B31BA"/>
    <w:rsid w:val="004B3826"/>
    <w:rsid w:val="004B407B"/>
    <w:rsid w:val="004B42D9"/>
    <w:rsid w:val="004B49E6"/>
    <w:rsid w:val="004B4D69"/>
    <w:rsid w:val="004B53D7"/>
    <w:rsid w:val="004B54AF"/>
    <w:rsid w:val="004B5FC7"/>
    <w:rsid w:val="004B6373"/>
    <w:rsid w:val="004B682C"/>
    <w:rsid w:val="004B69FF"/>
    <w:rsid w:val="004B6CC9"/>
    <w:rsid w:val="004B6DB4"/>
    <w:rsid w:val="004B733F"/>
    <w:rsid w:val="004B7769"/>
    <w:rsid w:val="004B79FF"/>
    <w:rsid w:val="004B7BE5"/>
    <w:rsid w:val="004B7E50"/>
    <w:rsid w:val="004C01A8"/>
    <w:rsid w:val="004C07ED"/>
    <w:rsid w:val="004C0809"/>
    <w:rsid w:val="004C0EAC"/>
    <w:rsid w:val="004C0F58"/>
    <w:rsid w:val="004C108F"/>
    <w:rsid w:val="004C1250"/>
    <w:rsid w:val="004C149C"/>
    <w:rsid w:val="004C1840"/>
    <w:rsid w:val="004C1A5B"/>
    <w:rsid w:val="004C1AC5"/>
    <w:rsid w:val="004C1F04"/>
    <w:rsid w:val="004C203A"/>
    <w:rsid w:val="004C2085"/>
    <w:rsid w:val="004C218D"/>
    <w:rsid w:val="004C24C9"/>
    <w:rsid w:val="004C2622"/>
    <w:rsid w:val="004C271A"/>
    <w:rsid w:val="004C2BE3"/>
    <w:rsid w:val="004C31B6"/>
    <w:rsid w:val="004C3585"/>
    <w:rsid w:val="004C3C69"/>
    <w:rsid w:val="004C4196"/>
    <w:rsid w:val="004C4487"/>
    <w:rsid w:val="004C4F96"/>
    <w:rsid w:val="004C4FC7"/>
    <w:rsid w:val="004C5027"/>
    <w:rsid w:val="004C5319"/>
    <w:rsid w:val="004C541E"/>
    <w:rsid w:val="004C5FB6"/>
    <w:rsid w:val="004C61B9"/>
    <w:rsid w:val="004C621F"/>
    <w:rsid w:val="004C62B2"/>
    <w:rsid w:val="004C631A"/>
    <w:rsid w:val="004C679A"/>
    <w:rsid w:val="004C6F0F"/>
    <w:rsid w:val="004C7015"/>
    <w:rsid w:val="004C78EF"/>
    <w:rsid w:val="004C7948"/>
    <w:rsid w:val="004C7BB8"/>
    <w:rsid w:val="004C7C54"/>
    <w:rsid w:val="004C7C60"/>
    <w:rsid w:val="004D00D2"/>
    <w:rsid w:val="004D0378"/>
    <w:rsid w:val="004D0393"/>
    <w:rsid w:val="004D075C"/>
    <w:rsid w:val="004D077F"/>
    <w:rsid w:val="004D088E"/>
    <w:rsid w:val="004D0DFE"/>
    <w:rsid w:val="004D14DE"/>
    <w:rsid w:val="004D1533"/>
    <w:rsid w:val="004D15A0"/>
    <w:rsid w:val="004D1D91"/>
    <w:rsid w:val="004D22C3"/>
    <w:rsid w:val="004D2365"/>
    <w:rsid w:val="004D2378"/>
    <w:rsid w:val="004D2AB0"/>
    <w:rsid w:val="004D2B08"/>
    <w:rsid w:val="004D2BC9"/>
    <w:rsid w:val="004D2DFB"/>
    <w:rsid w:val="004D2E8D"/>
    <w:rsid w:val="004D2EC1"/>
    <w:rsid w:val="004D38DE"/>
    <w:rsid w:val="004D3920"/>
    <w:rsid w:val="004D3F66"/>
    <w:rsid w:val="004D4136"/>
    <w:rsid w:val="004D414F"/>
    <w:rsid w:val="004D4290"/>
    <w:rsid w:val="004D44A9"/>
    <w:rsid w:val="004D48A8"/>
    <w:rsid w:val="004D4C4C"/>
    <w:rsid w:val="004D4CA6"/>
    <w:rsid w:val="004D645A"/>
    <w:rsid w:val="004D6710"/>
    <w:rsid w:val="004D6F4D"/>
    <w:rsid w:val="004D6F95"/>
    <w:rsid w:val="004D6F98"/>
    <w:rsid w:val="004D7045"/>
    <w:rsid w:val="004D72FE"/>
    <w:rsid w:val="004D7394"/>
    <w:rsid w:val="004D7452"/>
    <w:rsid w:val="004D75CD"/>
    <w:rsid w:val="004D7B2E"/>
    <w:rsid w:val="004D7C2B"/>
    <w:rsid w:val="004D7E91"/>
    <w:rsid w:val="004E003A"/>
    <w:rsid w:val="004E0386"/>
    <w:rsid w:val="004E0768"/>
    <w:rsid w:val="004E1193"/>
    <w:rsid w:val="004E1A31"/>
    <w:rsid w:val="004E1C88"/>
    <w:rsid w:val="004E2300"/>
    <w:rsid w:val="004E27A1"/>
    <w:rsid w:val="004E29C4"/>
    <w:rsid w:val="004E2C56"/>
    <w:rsid w:val="004E2D7D"/>
    <w:rsid w:val="004E2DE0"/>
    <w:rsid w:val="004E3076"/>
    <w:rsid w:val="004E32E7"/>
    <w:rsid w:val="004E3456"/>
    <w:rsid w:val="004E3479"/>
    <w:rsid w:val="004E3920"/>
    <w:rsid w:val="004E3E38"/>
    <w:rsid w:val="004E3EBA"/>
    <w:rsid w:val="004E4060"/>
    <w:rsid w:val="004E409A"/>
    <w:rsid w:val="004E49DB"/>
    <w:rsid w:val="004E4B93"/>
    <w:rsid w:val="004E632E"/>
    <w:rsid w:val="004E6459"/>
    <w:rsid w:val="004E651F"/>
    <w:rsid w:val="004E69F9"/>
    <w:rsid w:val="004E6D71"/>
    <w:rsid w:val="004E7008"/>
    <w:rsid w:val="004E7330"/>
    <w:rsid w:val="004E7E92"/>
    <w:rsid w:val="004F017B"/>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6EEC"/>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2E8D"/>
    <w:rsid w:val="005033E7"/>
    <w:rsid w:val="005036D7"/>
    <w:rsid w:val="005038A6"/>
    <w:rsid w:val="00503EA6"/>
    <w:rsid w:val="00503F4C"/>
    <w:rsid w:val="00504456"/>
    <w:rsid w:val="00504B4F"/>
    <w:rsid w:val="00504BC1"/>
    <w:rsid w:val="00504C2B"/>
    <w:rsid w:val="00504F50"/>
    <w:rsid w:val="00505105"/>
    <w:rsid w:val="00505134"/>
    <w:rsid w:val="00505577"/>
    <w:rsid w:val="005055AA"/>
    <w:rsid w:val="00505AE6"/>
    <w:rsid w:val="00505C04"/>
    <w:rsid w:val="00505F36"/>
    <w:rsid w:val="005060EE"/>
    <w:rsid w:val="0050615E"/>
    <w:rsid w:val="005061F3"/>
    <w:rsid w:val="00507073"/>
    <w:rsid w:val="005071FF"/>
    <w:rsid w:val="0050736A"/>
    <w:rsid w:val="00507E6C"/>
    <w:rsid w:val="00507E77"/>
    <w:rsid w:val="005100F5"/>
    <w:rsid w:val="0051038D"/>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D93"/>
    <w:rsid w:val="00514F72"/>
    <w:rsid w:val="0051502A"/>
    <w:rsid w:val="005150EC"/>
    <w:rsid w:val="00515279"/>
    <w:rsid w:val="005152FA"/>
    <w:rsid w:val="0051551D"/>
    <w:rsid w:val="0051570C"/>
    <w:rsid w:val="005157A9"/>
    <w:rsid w:val="00515CF8"/>
    <w:rsid w:val="0051630D"/>
    <w:rsid w:val="005163F4"/>
    <w:rsid w:val="00516817"/>
    <w:rsid w:val="00516D15"/>
    <w:rsid w:val="005173A7"/>
    <w:rsid w:val="005177E1"/>
    <w:rsid w:val="00517A0D"/>
    <w:rsid w:val="00517B54"/>
    <w:rsid w:val="0052008F"/>
    <w:rsid w:val="005205B2"/>
    <w:rsid w:val="00520B08"/>
    <w:rsid w:val="00520C0A"/>
    <w:rsid w:val="00520C99"/>
    <w:rsid w:val="00520D90"/>
    <w:rsid w:val="00520F10"/>
    <w:rsid w:val="00521420"/>
    <w:rsid w:val="00521557"/>
    <w:rsid w:val="005218B6"/>
    <w:rsid w:val="00521B6D"/>
    <w:rsid w:val="00521D8B"/>
    <w:rsid w:val="00521F16"/>
    <w:rsid w:val="0052253A"/>
    <w:rsid w:val="00522589"/>
    <w:rsid w:val="005227BB"/>
    <w:rsid w:val="0052285C"/>
    <w:rsid w:val="00522885"/>
    <w:rsid w:val="00522B65"/>
    <w:rsid w:val="00523153"/>
    <w:rsid w:val="005238C4"/>
    <w:rsid w:val="0052396B"/>
    <w:rsid w:val="00523F7C"/>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6ECA"/>
    <w:rsid w:val="00527200"/>
    <w:rsid w:val="005274E2"/>
    <w:rsid w:val="005275EC"/>
    <w:rsid w:val="005276F8"/>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0CE"/>
    <w:rsid w:val="00533244"/>
    <w:rsid w:val="00533620"/>
    <w:rsid w:val="00533737"/>
    <w:rsid w:val="005337EE"/>
    <w:rsid w:val="005349B0"/>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88"/>
    <w:rsid w:val="00540394"/>
    <w:rsid w:val="005405F0"/>
    <w:rsid w:val="0054094D"/>
    <w:rsid w:val="00540AA6"/>
    <w:rsid w:val="00540BDE"/>
    <w:rsid w:val="00540C6A"/>
    <w:rsid w:val="00540EEB"/>
    <w:rsid w:val="0054108B"/>
    <w:rsid w:val="00541C13"/>
    <w:rsid w:val="00541DCA"/>
    <w:rsid w:val="00541DDB"/>
    <w:rsid w:val="00541E5D"/>
    <w:rsid w:val="00542B58"/>
    <w:rsid w:val="005433B3"/>
    <w:rsid w:val="0054343A"/>
    <w:rsid w:val="00543974"/>
    <w:rsid w:val="00543EBF"/>
    <w:rsid w:val="00543EC8"/>
    <w:rsid w:val="00543EEE"/>
    <w:rsid w:val="00544ABA"/>
    <w:rsid w:val="00544B73"/>
    <w:rsid w:val="00544E14"/>
    <w:rsid w:val="00545234"/>
    <w:rsid w:val="00545340"/>
    <w:rsid w:val="005456C4"/>
    <w:rsid w:val="00545856"/>
    <w:rsid w:val="0054593A"/>
    <w:rsid w:val="00545F9E"/>
    <w:rsid w:val="0054622E"/>
    <w:rsid w:val="005467FB"/>
    <w:rsid w:val="00546A0E"/>
    <w:rsid w:val="00546A44"/>
    <w:rsid w:val="00546A61"/>
    <w:rsid w:val="00546AE9"/>
    <w:rsid w:val="00546D56"/>
    <w:rsid w:val="00547264"/>
    <w:rsid w:val="005474ED"/>
    <w:rsid w:val="00547720"/>
    <w:rsid w:val="00547989"/>
    <w:rsid w:val="00547BA6"/>
    <w:rsid w:val="00547E3B"/>
    <w:rsid w:val="00550E0E"/>
    <w:rsid w:val="00551320"/>
    <w:rsid w:val="005513DF"/>
    <w:rsid w:val="00551402"/>
    <w:rsid w:val="005514BF"/>
    <w:rsid w:val="0055163C"/>
    <w:rsid w:val="0055168C"/>
    <w:rsid w:val="005518A4"/>
    <w:rsid w:val="0055191F"/>
    <w:rsid w:val="00551C31"/>
    <w:rsid w:val="00552768"/>
    <w:rsid w:val="00552935"/>
    <w:rsid w:val="00552D96"/>
    <w:rsid w:val="005530A0"/>
    <w:rsid w:val="00553127"/>
    <w:rsid w:val="00553614"/>
    <w:rsid w:val="005537D5"/>
    <w:rsid w:val="005537E0"/>
    <w:rsid w:val="00554148"/>
    <w:rsid w:val="005547A0"/>
    <w:rsid w:val="00554BE7"/>
    <w:rsid w:val="00554D99"/>
    <w:rsid w:val="0055539B"/>
    <w:rsid w:val="00555699"/>
    <w:rsid w:val="005556B0"/>
    <w:rsid w:val="0055583E"/>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84"/>
    <w:rsid w:val="005638D0"/>
    <w:rsid w:val="005638D4"/>
    <w:rsid w:val="00563B6A"/>
    <w:rsid w:val="005644BE"/>
    <w:rsid w:val="00564811"/>
    <w:rsid w:val="00564AD6"/>
    <w:rsid w:val="00564B12"/>
    <w:rsid w:val="00565664"/>
    <w:rsid w:val="005656ED"/>
    <w:rsid w:val="00565887"/>
    <w:rsid w:val="00565AAE"/>
    <w:rsid w:val="00566544"/>
    <w:rsid w:val="00566546"/>
    <w:rsid w:val="00566566"/>
    <w:rsid w:val="00566608"/>
    <w:rsid w:val="00566911"/>
    <w:rsid w:val="00566C83"/>
    <w:rsid w:val="00566F79"/>
    <w:rsid w:val="00567A9F"/>
    <w:rsid w:val="00567B4B"/>
    <w:rsid w:val="00570032"/>
    <w:rsid w:val="005700FE"/>
    <w:rsid w:val="005704AC"/>
    <w:rsid w:val="00570CF6"/>
    <w:rsid w:val="00570DDB"/>
    <w:rsid w:val="00570E24"/>
    <w:rsid w:val="00571168"/>
    <w:rsid w:val="005714A6"/>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9FF"/>
    <w:rsid w:val="00573B02"/>
    <w:rsid w:val="00573D04"/>
    <w:rsid w:val="00573D73"/>
    <w:rsid w:val="00573FD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8C1"/>
    <w:rsid w:val="00576BF3"/>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5BD"/>
    <w:rsid w:val="005826B1"/>
    <w:rsid w:val="005827DE"/>
    <w:rsid w:val="00582A76"/>
    <w:rsid w:val="00582C3A"/>
    <w:rsid w:val="00582E1A"/>
    <w:rsid w:val="00582FF7"/>
    <w:rsid w:val="00583147"/>
    <w:rsid w:val="00583574"/>
    <w:rsid w:val="0058358F"/>
    <w:rsid w:val="005836F2"/>
    <w:rsid w:val="0058379F"/>
    <w:rsid w:val="00583B0A"/>
    <w:rsid w:val="00584149"/>
    <w:rsid w:val="005842FB"/>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1C"/>
    <w:rsid w:val="005864A0"/>
    <w:rsid w:val="0058651A"/>
    <w:rsid w:val="00586945"/>
    <w:rsid w:val="00587502"/>
    <w:rsid w:val="00587A6C"/>
    <w:rsid w:val="00587ABD"/>
    <w:rsid w:val="00587CF0"/>
    <w:rsid w:val="00587F43"/>
    <w:rsid w:val="00587FC0"/>
    <w:rsid w:val="005902AC"/>
    <w:rsid w:val="0059032C"/>
    <w:rsid w:val="005906AD"/>
    <w:rsid w:val="00590A44"/>
    <w:rsid w:val="00590A7D"/>
    <w:rsid w:val="00590B78"/>
    <w:rsid w:val="00590DA6"/>
    <w:rsid w:val="00590F38"/>
    <w:rsid w:val="005912C8"/>
    <w:rsid w:val="00591472"/>
    <w:rsid w:val="00591A24"/>
    <w:rsid w:val="00591C7D"/>
    <w:rsid w:val="00591E8C"/>
    <w:rsid w:val="00591EF9"/>
    <w:rsid w:val="00591EFE"/>
    <w:rsid w:val="0059240E"/>
    <w:rsid w:val="00592483"/>
    <w:rsid w:val="00592712"/>
    <w:rsid w:val="00592B03"/>
    <w:rsid w:val="00593917"/>
    <w:rsid w:val="00593AB9"/>
    <w:rsid w:val="00593AC7"/>
    <w:rsid w:val="00593DDC"/>
    <w:rsid w:val="00593EBE"/>
    <w:rsid w:val="005940C1"/>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0EB5"/>
    <w:rsid w:val="005A10B9"/>
    <w:rsid w:val="005A1103"/>
    <w:rsid w:val="005A11EA"/>
    <w:rsid w:val="005A14F6"/>
    <w:rsid w:val="005A1B24"/>
    <w:rsid w:val="005A269F"/>
    <w:rsid w:val="005A276A"/>
    <w:rsid w:val="005A2971"/>
    <w:rsid w:val="005A2996"/>
    <w:rsid w:val="005A2A1E"/>
    <w:rsid w:val="005A2E2E"/>
    <w:rsid w:val="005A305E"/>
    <w:rsid w:val="005A30BB"/>
    <w:rsid w:val="005A33ED"/>
    <w:rsid w:val="005A3887"/>
    <w:rsid w:val="005A3B37"/>
    <w:rsid w:val="005A412E"/>
    <w:rsid w:val="005A4237"/>
    <w:rsid w:val="005A490A"/>
    <w:rsid w:val="005A49FA"/>
    <w:rsid w:val="005A4E75"/>
    <w:rsid w:val="005A522F"/>
    <w:rsid w:val="005A5FDF"/>
    <w:rsid w:val="005A60F4"/>
    <w:rsid w:val="005A6445"/>
    <w:rsid w:val="005A65FC"/>
    <w:rsid w:val="005A68E8"/>
    <w:rsid w:val="005A69A2"/>
    <w:rsid w:val="005A6F0E"/>
    <w:rsid w:val="005A71C1"/>
    <w:rsid w:val="005A7858"/>
    <w:rsid w:val="005A7920"/>
    <w:rsid w:val="005A7B32"/>
    <w:rsid w:val="005A7C88"/>
    <w:rsid w:val="005A7E2F"/>
    <w:rsid w:val="005A7F7B"/>
    <w:rsid w:val="005B0542"/>
    <w:rsid w:val="005B0A1E"/>
    <w:rsid w:val="005B0A73"/>
    <w:rsid w:val="005B0D2F"/>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5DEF"/>
    <w:rsid w:val="005B6421"/>
    <w:rsid w:val="005B6CDA"/>
    <w:rsid w:val="005B6E7D"/>
    <w:rsid w:val="005B7010"/>
    <w:rsid w:val="005B7120"/>
    <w:rsid w:val="005B75F2"/>
    <w:rsid w:val="005B793E"/>
    <w:rsid w:val="005B7DD1"/>
    <w:rsid w:val="005B7E0F"/>
    <w:rsid w:val="005C00A0"/>
    <w:rsid w:val="005C019A"/>
    <w:rsid w:val="005C0F7D"/>
    <w:rsid w:val="005C1680"/>
    <w:rsid w:val="005C177E"/>
    <w:rsid w:val="005C17B2"/>
    <w:rsid w:val="005C1942"/>
    <w:rsid w:val="005C1AA1"/>
    <w:rsid w:val="005C2700"/>
    <w:rsid w:val="005C28FA"/>
    <w:rsid w:val="005C2974"/>
    <w:rsid w:val="005C29ED"/>
    <w:rsid w:val="005C2BF5"/>
    <w:rsid w:val="005C2E4D"/>
    <w:rsid w:val="005C3616"/>
    <w:rsid w:val="005C38F1"/>
    <w:rsid w:val="005C3D68"/>
    <w:rsid w:val="005C3FB6"/>
    <w:rsid w:val="005C40F4"/>
    <w:rsid w:val="005C4163"/>
    <w:rsid w:val="005C43BE"/>
    <w:rsid w:val="005C44B3"/>
    <w:rsid w:val="005C44F3"/>
    <w:rsid w:val="005C477F"/>
    <w:rsid w:val="005C4CE3"/>
    <w:rsid w:val="005C4D4D"/>
    <w:rsid w:val="005C4DA8"/>
    <w:rsid w:val="005C58AD"/>
    <w:rsid w:val="005C59B5"/>
    <w:rsid w:val="005C5B1B"/>
    <w:rsid w:val="005C622E"/>
    <w:rsid w:val="005C655A"/>
    <w:rsid w:val="005C6735"/>
    <w:rsid w:val="005C67BA"/>
    <w:rsid w:val="005C687B"/>
    <w:rsid w:val="005C68B2"/>
    <w:rsid w:val="005C6A9B"/>
    <w:rsid w:val="005C6B18"/>
    <w:rsid w:val="005C712D"/>
    <w:rsid w:val="005C754E"/>
    <w:rsid w:val="005C75CB"/>
    <w:rsid w:val="005C7A7E"/>
    <w:rsid w:val="005C7C75"/>
    <w:rsid w:val="005C7DEC"/>
    <w:rsid w:val="005C7F5B"/>
    <w:rsid w:val="005D010B"/>
    <w:rsid w:val="005D0179"/>
    <w:rsid w:val="005D055B"/>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2AED"/>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A25"/>
    <w:rsid w:val="005E7D52"/>
    <w:rsid w:val="005F0106"/>
    <w:rsid w:val="005F01B1"/>
    <w:rsid w:val="005F0312"/>
    <w:rsid w:val="005F041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9CB"/>
    <w:rsid w:val="00603B04"/>
    <w:rsid w:val="00603B8A"/>
    <w:rsid w:val="00603E06"/>
    <w:rsid w:val="006040C1"/>
    <w:rsid w:val="006040C8"/>
    <w:rsid w:val="00604321"/>
    <w:rsid w:val="006043A5"/>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EC1"/>
    <w:rsid w:val="00606F0E"/>
    <w:rsid w:val="00607298"/>
    <w:rsid w:val="006072C6"/>
    <w:rsid w:val="00607359"/>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1FCE"/>
    <w:rsid w:val="006120D4"/>
    <w:rsid w:val="006129DD"/>
    <w:rsid w:val="006130F7"/>
    <w:rsid w:val="006132EA"/>
    <w:rsid w:val="006138B2"/>
    <w:rsid w:val="00613AF8"/>
    <w:rsid w:val="00613BDD"/>
    <w:rsid w:val="00613C73"/>
    <w:rsid w:val="00613D39"/>
    <w:rsid w:val="00613D8E"/>
    <w:rsid w:val="00613F60"/>
    <w:rsid w:val="006142E0"/>
    <w:rsid w:val="00614593"/>
    <w:rsid w:val="00614EA6"/>
    <w:rsid w:val="00615093"/>
    <w:rsid w:val="0061511F"/>
    <w:rsid w:val="0061531B"/>
    <w:rsid w:val="00615326"/>
    <w:rsid w:val="006159A1"/>
    <w:rsid w:val="00615E23"/>
    <w:rsid w:val="00616112"/>
    <w:rsid w:val="006162AC"/>
    <w:rsid w:val="00616D05"/>
    <w:rsid w:val="00616FAF"/>
    <w:rsid w:val="006177F8"/>
    <w:rsid w:val="00617913"/>
    <w:rsid w:val="00617D24"/>
    <w:rsid w:val="00617DE8"/>
    <w:rsid w:val="00617E45"/>
    <w:rsid w:val="0062035A"/>
    <w:rsid w:val="00620383"/>
    <w:rsid w:val="006205CA"/>
    <w:rsid w:val="006206A1"/>
    <w:rsid w:val="0062098F"/>
    <w:rsid w:val="00620B4C"/>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5FF"/>
    <w:rsid w:val="00632A2C"/>
    <w:rsid w:val="00632F53"/>
    <w:rsid w:val="00633298"/>
    <w:rsid w:val="006332D1"/>
    <w:rsid w:val="006335D8"/>
    <w:rsid w:val="00633677"/>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DAC"/>
    <w:rsid w:val="00637EBF"/>
    <w:rsid w:val="006402C1"/>
    <w:rsid w:val="00640561"/>
    <w:rsid w:val="006406B3"/>
    <w:rsid w:val="00640ACD"/>
    <w:rsid w:val="00641629"/>
    <w:rsid w:val="006416D9"/>
    <w:rsid w:val="0064209A"/>
    <w:rsid w:val="006420C0"/>
    <w:rsid w:val="006422A9"/>
    <w:rsid w:val="0064255C"/>
    <w:rsid w:val="006425C5"/>
    <w:rsid w:val="0064271E"/>
    <w:rsid w:val="00642814"/>
    <w:rsid w:val="006428B2"/>
    <w:rsid w:val="006428D4"/>
    <w:rsid w:val="00643077"/>
    <w:rsid w:val="006434CF"/>
    <w:rsid w:val="00643660"/>
    <w:rsid w:val="00643714"/>
    <w:rsid w:val="00643A99"/>
    <w:rsid w:val="00643D77"/>
    <w:rsid w:val="00643E0A"/>
    <w:rsid w:val="00644588"/>
    <w:rsid w:val="00644911"/>
    <w:rsid w:val="00644955"/>
    <w:rsid w:val="00644D01"/>
    <w:rsid w:val="00644DC9"/>
    <w:rsid w:val="0064577E"/>
    <w:rsid w:val="00645E95"/>
    <w:rsid w:val="006461A4"/>
    <w:rsid w:val="00646A3A"/>
    <w:rsid w:val="00646C08"/>
    <w:rsid w:val="00646C1C"/>
    <w:rsid w:val="00646E40"/>
    <w:rsid w:val="006473AA"/>
    <w:rsid w:val="00647417"/>
    <w:rsid w:val="00647663"/>
    <w:rsid w:val="006477CD"/>
    <w:rsid w:val="00647869"/>
    <w:rsid w:val="00647A07"/>
    <w:rsid w:val="00647A9A"/>
    <w:rsid w:val="00647B71"/>
    <w:rsid w:val="00647C20"/>
    <w:rsid w:val="00647F3B"/>
    <w:rsid w:val="00650006"/>
    <w:rsid w:val="0065002E"/>
    <w:rsid w:val="00650139"/>
    <w:rsid w:val="006502B7"/>
    <w:rsid w:val="006504B8"/>
    <w:rsid w:val="006508ED"/>
    <w:rsid w:val="00650992"/>
    <w:rsid w:val="00650A06"/>
    <w:rsid w:val="00650D37"/>
    <w:rsid w:val="0065120D"/>
    <w:rsid w:val="006515BE"/>
    <w:rsid w:val="00651A08"/>
    <w:rsid w:val="00651CA4"/>
    <w:rsid w:val="00651CF0"/>
    <w:rsid w:val="00651E7D"/>
    <w:rsid w:val="006526EA"/>
    <w:rsid w:val="00652756"/>
    <w:rsid w:val="006528C1"/>
    <w:rsid w:val="00652950"/>
    <w:rsid w:val="00652AC1"/>
    <w:rsid w:val="00652AD8"/>
    <w:rsid w:val="00652B79"/>
    <w:rsid w:val="00652C8B"/>
    <w:rsid w:val="00652CAC"/>
    <w:rsid w:val="00652E0F"/>
    <w:rsid w:val="00653140"/>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036"/>
    <w:rsid w:val="006611A3"/>
    <w:rsid w:val="00661594"/>
    <w:rsid w:val="006618CC"/>
    <w:rsid w:val="006618D3"/>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4BC"/>
    <w:rsid w:val="00665850"/>
    <w:rsid w:val="00665CAE"/>
    <w:rsid w:val="006668F0"/>
    <w:rsid w:val="00666CC4"/>
    <w:rsid w:val="00667149"/>
    <w:rsid w:val="0066732C"/>
    <w:rsid w:val="006675D5"/>
    <w:rsid w:val="006678CE"/>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FF6"/>
    <w:rsid w:val="00674435"/>
    <w:rsid w:val="0067446F"/>
    <w:rsid w:val="006746A4"/>
    <w:rsid w:val="006749CD"/>
    <w:rsid w:val="00674A0F"/>
    <w:rsid w:val="00674CDD"/>
    <w:rsid w:val="006750D0"/>
    <w:rsid w:val="0067511C"/>
    <w:rsid w:val="006753CE"/>
    <w:rsid w:val="006753DA"/>
    <w:rsid w:val="00675543"/>
    <w:rsid w:val="00675558"/>
    <w:rsid w:val="00675611"/>
    <w:rsid w:val="00675692"/>
    <w:rsid w:val="0067588D"/>
    <w:rsid w:val="00675A60"/>
    <w:rsid w:val="0067697E"/>
    <w:rsid w:val="00676F29"/>
    <w:rsid w:val="00677402"/>
    <w:rsid w:val="00677443"/>
    <w:rsid w:val="0067769A"/>
    <w:rsid w:val="006776EE"/>
    <w:rsid w:val="006777D8"/>
    <w:rsid w:val="00677982"/>
    <w:rsid w:val="00677B5B"/>
    <w:rsid w:val="006803DE"/>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4834"/>
    <w:rsid w:val="0068545E"/>
    <w:rsid w:val="006855F8"/>
    <w:rsid w:val="00685931"/>
    <w:rsid w:val="006859A3"/>
    <w:rsid w:val="006859B1"/>
    <w:rsid w:val="00685F99"/>
    <w:rsid w:val="00685FD4"/>
    <w:rsid w:val="00686567"/>
    <w:rsid w:val="00686612"/>
    <w:rsid w:val="0068661E"/>
    <w:rsid w:val="00686DF5"/>
    <w:rsid w:val="006875B2"/>
    <w:rsid w:val="00687BBE"/>
    <w:rsid w:val="006901AA"/>
    <w:rsid w:val="006904E7"/>
    <w:rsid w:val="00690A49"/>
    <w:rsid w:val="00690BB6"/>
    <w:rsid w:val="00690C1B"/>
    <w:rsid w:val="0069186F"/>
    <w:rsid w:val="00691888"/>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28B"/>
    <w:rsid w:val="006A365D"/>
    <w:rsid w:val="006A3716"/>
    <w:rsid w:val="006A37EF"/>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A53"/>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AB0"/>
    <w:rsid w:val="006B317E"/>
    <w:rsid w:val="006B33E5"/>
    <w:rsid w:val="006B3B43"/>
    <w:rsid w:val="006B3CB9"/>
    <w:rsid w:val="006B3F2B"/>
    <w:rsid w:val="006B415B"/>
    <w:rsid w:val="006B4251"/>
    <w:rsid w:val="006B4761"/>
    <w:rsid w:val="006B4BED"/>
    <w:rsid w:val="006B547E"/>
    <w:rsid w:val="006B555A"/>
    <w:rsid w:val="006B58B9"/>
    <w:rsid w:val="006B600A"/>
    <w:rsid w:val="006B62FD"/>
    <w:rsid w:val="006B653C"/>
    <w:rsid w:val="006B6635"/>
    <w:rsid w:val="006B6B61"/>
    <w:rsid w:val="006B7251"/>
    <w:rsid w:val="006B76CD"/>
    <w:rsid w:val="006B7823"/>
    <w:rsid w:val="006B7BAA"/>
    <w:rsid w:val="006B7C3F"/>
    <w:rsid w:val="006B7D22"/>
    <w:rsid w:val="006B7D2C"/>
    <w:rsid w:val="006B7E2B"/>
    <w:rsid w:val="006B7EAC"/>
    <w:rsid w:val="006B7F0D"/>
    <w:rsid w:val="006C039C"/>
    <w:rsid w:val="006C07EC"/>
    <w:rsid w:val="006C0DDC"/>
    <w:rsid w:val="006C0EED"/>
    <w:rsid w:val="006C1019"/>
    <w:rsid w:val="006C1048"/>
    <w:rsid w:val="006C141C"/>
    <w:rsid w:val="006C143A"/>
    <w:rsid w:val="006C1B02"/>
    <w:rsid w:val="006C26B6"/>
    <w:rsid w:val="006C2BB5"/>
    <w:rsid w:val="006C2BEE"/>
    <w:rsid w:val="006C35BC"/>
    <w:rsid w:val="006C3AD8"/>
    <w:rsid w:val="006C42DB"/>
    <w:rsid w:val="006C4438"/>
    <w:rsid w:val="006C4516"/>
    <w:rsid w:val="006C453A"/>
    <w:rsid w:val="006C455E"/>
    <w:rsid w:val="006C4C3E"/>
    <w:rsid w:val="006C4C63"/>
    <w:rsid w:val="006C5152"/>
    <w:rsid w:val="006C51C8"/>
    <w:rsid w:val="006C55E8"/>
    <w:rsid w:val="006C587C"/>
    <w:rsid w:val="006C5958"/>
    <w:rsid w:val="006C5B4F"/>
    <w:rsid w:val="006C5BC4"/>
    <w:rsid w:val="006C5D6E"/>
    <w:rsid w:val="006C60A3"/>
    <w:rsid w:val="006C629B"/>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561"/>
    <w:rsid w:val="006D2666"/>
    <w:rsid w:val="006D289B"/>
    <w:rsid w:val="006D2EAB"/>
    <w:rsid w:val="006D344D"/>
    <w:rsid w:val="006D3BE1"/>
    <w:rsid w:val="006D41DB"/>
    <w:rsid w:val="006D42E8"/>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7DE"/>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5F4"/>
    <w:rsid w:val="006E3DA9"/>
    <w:rsid w:val="006E45F3"/>
    <w:rsid w:val="006E4A2F"/>
    <w:rsid w:val="006E4C48"/>
    <w:rsid w:val="006E4ED4"/>
    <w:rsid w:val="006E5286"/>
    <w:rsid w:val="006E5D7A"/>
    <w:rsid w:val="006E5DDF"/>
    <w:rsid w:val="006E5E19"/>
    <w:rsid w:val="006E5E57"/>
    <w:rsid w:val="006E61A3"/>
    <w:rsid w:val="006E61C3"/>
    <w:rsid w:val="006E61E4"/>
    <w:rsid w:val="006E6250"/>
    <w:rsid w:val="006E6551"/>
    <w:rsid w:val="006E7253"/>
    <w:rsid w:val="006E72E7"/>
    <w:rsid w:val="006E76A2"/>
    <w:rsid w:val="006E799D"/>
    <w:rsid w:val="006E7AD6"/>
    <w:rsid w:val="006E7AFA"/>
    <w:rsid w:val="006E7BFF"/>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5BF"/>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0C3A"/>
    <w:rsid w:val="00701215"/>
    <w:rsid w:val="007017C2"/>
    <w:rsid w:val="00701805"/>
    <w:rsid w:val="00701B67"/>
    <w:rsid w:val="00701FA6"/>
    <w:rsid w:val="007020FF"/>
    <w:rsid w:val="007025CB"/>
    <w:rsid w:val="0070281D"/>
    <w:rsid w:val="00702D3A"/>
    <w:rsid w:val="00702D5F"/>
    <w:rsid w:val="00703051"/>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2B3"/>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D12"/>
    <w:rsid w:val="00715DE0"/>
    <w:rsid w:val="00715EA9"/>
    <w:rsid w:val="00716160"/>
    <w:rsid w:val="00716462"/>
    <w:rsid w:val="00716C4B"/>
    <w:rsid w:val="00716C4F"/>
    <w:rsid w:val="00716D56"/>
    <w:rsid w:val="00716E53"/>
    <w:rsid w:val="0071712C"/>
    <w:rsid w:val="0071744A"/>
    <w:rsid w:val="00717722"/>
    <w:rsid w:val="007178B6"/>
    <w:rsid w:val="00717947"/>
    <w:rsid w:val="00717BCD"/>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728"/>
    <w:rsid w:val="00722F66"/>
    <w:rsid w:val="00722F94"/>
    <w:rsid w:val="007230DC"/>
    <w:rsid w:val="00723768"/>
    <w:rsid w:val="007239A9"/>
    <w:rsid w:val="00723AA7"/>
    <w:rsid w:val="00723E76"/>
    <w:rsid w:val="0072432E"/>
    <w:rsid w:val="007244AF"/>
    <w:rsid w:val="007247C7"/>
    <w:rsid w:val="0072496D"/>
    <w:rsid w:val="00724B4F"/>
    <w:rsid w:val="00724C3A"/>
    <w:rsid w:val="0072501B"/>
    <w:rsid w:val="0072503B"/>
    <w:rsid w:val="00725122"/>
    <w:rsid w:val="00725244"/>
    <w:rsid w:val="00725663"/>
    <w:rsid w:val="00725680"/>
    <w:rsid w:val="00725AB1"/>
    <w:rsid w:val="00726036"/>
    <w:rsid w:val="00726279"/>
    <w:rsid w:val="00726331"/>
    <w:rsid w:val="00726A9B"/>
    <w:rsid w:val="00727281"/>
    <w:rsid w:val="00727530"/>
    <w:rsid w:val="007275AA"/>
    <w:rsid w:val="007300F1"/>
    <w:rsid w:val="00730140"/>
    <w:rsid w:val="007303DF"/>
    <w:rsid w:val="007308DA"/>
    <w:rsid w:val="00730C4F"/>
    <w:rsid w:val="00730CF9"/>
    <w:rsid w:val="00730EBA"/>
    <w:rsid w:val="007312F6"/>
    <w:rsid w:val="00731309"/>
    <w:rsid w:val="00731672"/>
    <w:rsid w:val="007318BF"/>
    <w:rsid w:val="00731BB1"/>
    <w:rsid w:val="00731E2F"/>
    <w:rsid w:val="00731E7C"/>
    <w:rsid w:val="007323FC"/>
    <w:rsid w:val="0073276B"/>
    <w:rsid w:val="0073279D"/>
    <w:rsid w:val="007327C6"/>
    <w:rsid w:val="007329EF"/>
    <w:rsid w:val="00732AAF"/>
    <w:rsid w:val="00732BB1"/>
    <w:rsid w:val="0073327A"/>
    <w:rsid w:val="007334C3"/>
    <w:rsid w:val="00733C9D"/>
    <w:rsid w:val="007341EC"/>
    <w:rsid w:val="00734B20"/>
    <w:rsid w:val="00734EBE"/>
    <w:rsid w:val="007355D9"/>
    <w:rsid w:val="00735791"/>
    <w:rsid w:val="007357D1"/>
    <w:rsid w:val="007358F0"/>
    <w:rsid w:val="00735B5F"/>
    <w:rsid w:val="00735C9E"/>
    <w:rsid w:val="007361DC"/>
    <w:rsid w:val="00736223"/>
    <w:rsid w:val="007367D5"/>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5E9"/>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3D1"/>
    <w:rsid w:val="00744473"/>
    <w:rsid w:val="00744632"/>
    <w:rsid w:val="007446A6"/>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063F"/>
    <w:rsid w:val="00751003"/>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EE5"/>
    <w:rsid w:val="007560DF"/>
    <w:rsid w:val="00756958"/>
    <w:rsid w:val="00756B5D"/>
    <w:rsid w:val="00756F86"/>
    <w:rsid w:val="007574FC"/>
    <w:rsid w:val="0075790B"/>
    <w:rsid w:val="00757971"/>
    <w:rsid w:val="00757A65"/>
    <w:rsid w:val="0076010F"/>
    <w:rsid w:val="0076041A"/>
    <w:rsid w:val="0076041B"/>
    <w:rsid w:val="0076063D"/>
    <w:rsid w:val="00760975"/>
    <w:rsid w:val="00760C3F"/>
    <w:rsid w:val="0076112C"/>
    <w:rsid w:val="0076118D"/>
    <w:rsid w:val="0076193A"/>
    <w:rsid w:val="00761FDA"/>
    <w:rsid w:val="00761FE4"/>
    <w:rsid w:val="0076205D"/>
    <w:rsid w:val="0076205E"/>
    <w:rsid w:val="007621FF"/>
    <w:rsid w:val="00762906"/>
    <w:rsid w:val="00762938"/>
    <w:rsid w:val="007629A0"/>
    <w:rsid w:val="007634E3"/>
    <w:rsid w:val="00763640"/>
    <w:rsid w:val="00763799"/>
    <w:rsid w:val="00763D18"/>
    <w:rsid w:val="00763EC5"/>
    <w:rsid w:val="00764194"/>
    <w:rsid w:val="0076463F"/>
    <w:rsid w:val="00764953"/>
    <w:rsid w:val="00764CA4"/>
    <w:rsid w:val="00764DD8"/>
    <w:rsid w:val="007652AB"/>
    <w:rsid w:val="00765351"/>
    <w:rsid w:val="00765391"/>
    <w:rsid w:val="00765C35"/>
    <w:rsid w:val="00765CDE"/>
    <w:rsid w:val="00765ED3"/>
    <w:rsid w:val="0076600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EC2"/>
    <w:rsid w:val="00774FF5"/>
    <w:rsid w:val="007750B3"/>
    <w:rsid w:val="007753B5"/>
    <w:rsid w:val="007755AB"/>
    <w:rsid w:val="0077565C"/>
    <w:rsid w:val="007756A1"/>
    <w:rsid w:val="00775796"/>
    <w:rsid w:val="00775F76"/>
    <w:rsid w:val="00776048"/>
    <w:rsid w:val="00776244"/>
    <w:rsid w:val="007764F4"/>
    <w:rsid w:val="00776729"/>
    <w:rsid w:val="00776AEA"/>
    <w:rsid w:val="00776E37"/>
    <w:rsid w:val="007772D7"/>
    <w:rsid w:val="0077781E"/>
    <w:rsid w:val="007778A3"/>
    <w:rsid w:val="00777AE2"/>
    <w:rsid w:val="00777BA0"/>
    <w:rsid w:val="00777C62"/>
    <w:rsid w:val="00780146"/>
    <w:rsid w:val="007802AC"/>
    <w:rsid w:val="007803BD"/>
    <w:rsid w:val="00780A94"/>
    <w:rsid w:val="00780CC3"/>
    <w:rsid w:val="00780F73"/>
    <w:rsid w:val="007811DC"/>
    <w:rsid w:val="0078193F"/>
    <w:rsid w:val="0078199D"/>
    <w:rsid w:val="00781B12"/>
    <w:rsid w:val="007820FA"/>
    <w:rsid w:val="0078236E"/>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AA2"/>
    <w:rsid w:val="00785C10"/>
    <w:rsid w:val="00785D99"/>
    <w:rsid w:val="0078657B"/>
    <w:rsid w:val="00786930"/>
    <w:rsid w:val="00786958"/>
    <w:rsid w:val="00786B52"/>
    <w:rsid w:val="00786BC9"/>
    <w:rsid w:val="00786D72"/>
    <w:rsid w:val="00786E71"/>
    <w:rsid w:val="007874A7"/>
    <w:rsid w:val="00787570"/>
    <w:rsid w:val="007875BB"/>
    <w:rsid w:val="00787E42"/>
    <w:rsid w:val="00790957"/>
    <w:rsid w:val="00790CC5"/>
    <w:rsid w:val="00790E42"/>
    <w:rsid w:val="00791266"/>
    <w:rsid w:val="007914C2"/>
    <w:rsid w:val="0079162F"/>
    <w:rsid w:val="00791E20"/>
    <w:rsid w:val="007925A4"/>
    <w:rsid w:val="00792657"/>
    <w:rsid w:val="007928C7"/>
    <w:rsid w:val="007937C2"/>
    <w:rsid w:val="007938A1"/>
    <w:rsid w:val="00793A3B"/>
    <w:rsid w:val="00793AB8"/>
    <w:rsid w:val="007942CD"/>
    <w:rsid w:val="00794300"/>
    <w:rsid w:val="00794371"/>
    <w:rsid w:val="007943CF"/>
    <w:rsid w:val="0079456F"/>
    <w:rsid w:val="00794767"/>
    <w:rsid w:val="00794924"/>
    <w:rsid w:val="0079498E"/>
    <w:rsid w:val="00794C61"/>
    <w:rsid w:val="007951F3"/>
    <w:rsid w:val="00795597"/>
    <w:rsid w:val="00795A6B"/>
    <w:rsid w:val="00795A91"/>
    <w:rsid w:val="00795B05"/>
    <w:rsid w:val="00795C6B"/>
    <w:rsid w:val="00795F1C"/>
    <w:rsid w:val="00796976"/>
    <w:rsid w:val="00797076"/>
    <w:rsid w:val="007977B8"/>
    <w:rsid w:val="007977FC"/>
    <w:rsid w:val="00797FEB"/>
    <w:rsid w:val="007A0048"/>
    <w:rsid w:val="007A0454"/>
    <w:rsid w:val="007A06FC"/>
    <w:rsid w:val="007A081B"/>
    <w:rsid w:val="007A0965"/>
    <w:rsid w:val="007A0A23"/>
    <w:rsid w:val="007A0BC2"/>
    <w:rsid w:val="007A0C54"/>
    <w:rsid w:val="007A0D8E"/>
    <w:rsid w:val="007A1C9F"/>
    <w:rsid w:val="007A1F44"/>
    <w:rsid w:val="007A228D"/>
    <w:rsid w:val="007A23FF"/>
    <w:rsid w:val="007A2581"/>
    <w:rsid w:val="007A259E"/>
    <w:rsid w:val="007A27EB"/>
    <w:rsid w:val="007A295B"/>
    <w:rsid w:val="007A298F"/>
    <w:rsid w:val="007A2FC3"/>
    <w:rsid w:val="007A3424"/>
    <w:rsid w:val="007A35EF"/>
    <w:rsid w:val="007A3D65"/>
    <w:rsid w:val="007A41C7"/>
    <w:rsid w:val="007A42C0"/>
    <w:rsid w:val="007A43A2"/>
    <w:rsid w:val="007A4464"/>
    <w:rsid w:val="007A4C16"/>
    <w:rsid w:val="007A4D04"/>
    <w:rsid w:val="007A4E39"/>
    <w:rsid w:val="007A5554"/>
    <w:rsid w:val="007A5680"/>
    <w:rsid w:val="007A58D9"/>
    <w:rsid w:val="007A596E"/>
    <w:rsid w:val="007A599B"/>
    <w:rsid w:val="007A5B7F"/>
    <w:rsid w:val="007A5E36"/>
    <w:rsid w:val="007A63D5"/>
    <w:rsid w:val="007A64F0"/>
    <w:rsid w:val="007A690F"/>
    <w:rsid w:val="007A6C01"/>
    <w:rsid w:val="007A7556"/>
    <w:rsid w:val="007A788A"/>
    <w:rsid w:val="007A7A96"/>
    <w:rsid w:val="007A7E75"/>
    <w:rsid w:val="007A7EF5"/>
    <w:rsid w:val="007A7F6A"/>
    <w:rsid w:val="007B01FA"/>
    <w:rsid w:val="007B03AF"/>
    <w:rsid w:val="007B04E6"/>
    <w:rsid w:val="007B0F12"/>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08"/>
    <w:rsid w:val="007B7880"/>
    <w:rsid w:val="007B7A65"/>
    <w:rsid w:val="007B7AAB"/>
    <w:rsid w:val="007B7D74"/>
    <w:rsid w:val="007B7DC1"/>
    <w:rsid w:val="007B7E24"/>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270"/>
    <w:rsid w:val="007C3598"/>
    <w:rsid w:val="007C3FA8"/>
    <w:rsid w:val="007C4019"/>
    <w:rsid w:val="007C44DF"/>
    <w:rsid w:val="007C50E4"/>
    <w:rsid w:val="007C5806"/>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607"/>
    <w:rsid w:val="007D229A"/>
    <w:rsid w:val="007D2B32"/>
    <w:rsid w:val="007D2D54"/>
    <w:rsid w:val="007D2DA2"/>
    <w:rsid w:val="007D2E0D"/>
    <w:rsid w:val="007D2E8D"/>
    <w:rsid w:val="007D2F44"/>
    <w:rsid w:val="007D2F4D"/>
    <w:rsid w:val="007D34C5"/>
    <w:rsid w:val="007D3EB5"/>
    <w:rsid w:val="007D4178"/>
    <w:rsid w:val="007D4D33"/>
    <w:rsid w:val="007D4DA1"/>
    <w:rsid w:val="007D4F13"/>
    <w:rsid w:val="007D511E"/>
    <w:rsid w:val="007D51DD"/>
    <w:rsid w:val="007D5248"/>
    <w:rsid w:val="007D5257"/>
    <w:rsid w:val="007D53F1"/>
    <w:rsid w:val="007D5880"/>
    <w:rsid w:val="007D640B"/>
    <w:rsid w:val="007D6D3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D09"/>
    <w:rsid w:val="007E2EB2"/>
    <w:rsid w:val="007E30AD"/>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078E"/>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DCE"/>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6F5"/>
    <w:rsid w:val="00800712"/>
    <w:rsid w:val="00800769"/>
    <w:rsid w:val="00800ED2"/>
    <w:rsid w:val="0080120C"/>
    <w:rsid w:val="0080122D"/>
    <w:rsid w:val="008012D8"/>
    <w:rsid w:val="00801404"/>
    <w:rsid w:val="00801806"/>
    <w:rsid w:val="008019B9"/>
    <w:rsid w:val="00801A7E"/>
    <w:rsid w:val="00801D8A"/>
    <w:rsid w:val="00802311"/>
    <w:rsid w:val="00802D4B"/>
    <w:rsid w:val="00802E74"/>
    <w:rsid w:val="00802F97"/>
    <w:rsid w:val="00803343"/>
    <w:rsid w:val="00803404"/>
    <w:rsid w:val="0080387E"/>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74A"/>
    <w:rsid w:val="00806AAF"/>
    <w:rsid w:val="00806E1A"/>
    <w:rsid w:val="00806EB4"/>
    <w:rsid w:val="008070AC"/>
    <w:rsid w:val="00807E4C"/>
    <w:rsid w:val="00807F62"/>
    <w:rsid w:val="0081006E"/>
    <w:rsid w:val="0081010B"/>
    <w:rsid w:val="008101C4"/>
    <w:rsid w:val="008101FD"/>
    <w:rsid w:val="0081045D"/>
    <w:rsid w:val="008106A8"/>
    <w:rsid w:val="00810A04"/>
    <w:rsid w:val="00810A1E"/>
    <w:rsid w:val="00810B5F"/>
    <w:rsid w:val="00810CDB"/>
    <w:rsid w:val="00810D8D"/>
    <w:rsid w:val="008112BB"/>
    <w:rsid w:val="0081148D"/>
    <w:rsid w:val="008116B8"/>
    <w:rsid w:val="00811835"/>
    <w:rsid w:val="008118E4"/>
    <w:rsid w:val="00811BAE"/>
    <w:rsid w:val="00812090"/>
    <w:rsid w:val="008123A6"/>
    <w:rsid w:val="00812589"/>
    <w:rsid w:val="00812767"/>
    <w:rsid w:val="00812B1B"/>
    <w:rsid w:val="0081398B"/>
    <w:rsid w:val="0081449A"/>
    <w:rsid w:val="00814565"/>
    <w:rsid w:val="00814801"/>
    <w:rsid w:val="00814A06"/>
    <w:rsid w:val="00814D2C"/>
    <w:rsid w:val="00814D91"/>
    <w:rsid w:val="00814ED9"/>
    <w:rsid w:val="0081505C"/>
    <w:rsid w:val="008157C3"/>
    <w:rsid w:val="008157E8"/>
    <w:rsid w:val="0081581D"/>
    <w:rsid w:val="00816F50"/>
    <w:rsid w:val="008170D2"/>
    <w:rsid w:val="008172BE"/>
    <w:rsid w:val="0081735F"/>
    <w:rsid w:val="0081755A"/>
    <w:rsid w:val="008177C3"/>
    <w:rsid w:val="00817B71"/>
    <w:rsid w:val="00817D32"/>
    <w:rsid w:val="00817D9A"/>
    <w:rsid w:val="00817FBA"/>
    <w:rsid w:val="00820184"/>
    <w:rsid w:val="00820244"/>
    <w:rsid w:val="00820F07"/>
    <w:rsid w:val="0082113E"/>
    <w:rsid w:val="008221B3"/>
    <w:rsid w:val="0082248E"/>
    <w:rsid w:val="00822508"/>
    <w:rsid w:val="00822565"/>
    <w:rsid w:val="0082281A"/>
    <w:rsid w:val="008228EA"/>
    <w:rsid w:val="0082308C"/>
    <w:rsid w:val="00823229"/>
    <w:rsid w:val="00823E65"/>
    <w:rsid w:val="00824B8C"/>
    <w:rsid w:val="00824F57"/>
    <w:rsid w:val="00824F87"/>
    <w:rsid w:val="00824FDF"/>
    <w:rsid w:val="00825125"/>
    <w:rsid w:val="008257CC"/>
    <w:rsid w:val="00825C78"/>
    <w:rsid w:val="00826156"/>
    <w:rsid w:val="00826290"/>
    <w:rsid w:val="008265F1"/>
    <w:rsid w:val="0082692D"/>
    <w:rsid w:val="00826BA4"/>
    <w:rsid w:val="00826C4D"/>
    <w:rsid w:val="00826DA1"/>
    <w:rsid w:val="00826E7B"/>
    <w:rsid w:val="008274BF"/>
    <w:rsid w:val="00827D27"/>
    <w:rsid w:val="008301EE"/>
    <w:rsid w:val="00830721"/>
    <w:rsid w:val="00830DC3"/>
    <w:rsid w:val="0083100A"/>
    <w:rsid w:val="008310D2"/>
    <w:rsid w:val="00831555"/>
    <w:rsid w:val="008319F4"/>
    <w:rsid w:val="00831F52"/>
    <w:rsid w:val="00832154"/>
    <w:rsid w:val="00832256"/>
    <w:rsid w:val="00832299"/>
    <w:rsid w:val="0083266D"/>
    <w:rsid w:val="00832DEA"/>
    <w:rsid w:val="00832F5C"/>
    <w:rsid w:val="00832FD0"/>
    <w:rsid w:val="00833C32"/>
    <w:rsid w:val="00833C56"/>
    <w:rsid w:val="00833E09"/>
    <w:rsid w:val="00834417"/>
    <w:rsid w:val="008349D3"/>
    <w:rsid w:val="008349FA"/>
    <w:rsid w:val="00834BD2"/>
    <w:rsid w:val="00835410"/>
    <w:rsid w:val="008355CB"/>
    <w:rsid w:val="008359E0"/>
    <w:rsid w:val="00835FE5"/>
    <w:rsid w:val="00836028"/>
    <w:rsid w:val="00836E70"/>
    <w:rsid w:val="00836F92"/>
    <w:rsid w:val="008371CE"/>
    <w:rsid w:val="00837570"/>
    <w:rsid w:val="008376C2"/>
    <w:rsid w:val="008376F6"/>
    <w:rsid w:val="008377EA"/>
    <w:rsid w:val="00837A73"/>
    <w:rsid w:val="00837D5B"/>
    <w:rsid w:val="0084009A"/>
    <w:rsid w:val="00840607"/>
    <w:rsid w:val="008408D6"/>
    <w:rsid w:val="008408F4"/>
    <w:rsid w:val="00840A89"/>
    <w:rsid w:val="00840A99"/>
    <w:rsid w:val="00840C2D"/>
    <w:rsid w:val="00840D29"/>
    <w:rsid w:val="0084111B"/>
    <w:rsid w:val="0084127A"/>
    <w:rsid w:val="008414B0"/>
    <w:rsid w:val="0084187D"/>
    <w:rsid w:val="008418C9"/>
    <w:rsid w:val="00841B5D"/>
    <w:rsid w:val="00841BE9"/>
    <w:rsid w:val="00841C9C"/>
    <w:rsid w:val="00841CD2"/>
    <w:rsid w:val="00841D38"/>
    <w:rsid w:val="00841D9D"/>
    <w:rsid w:val="00842059"/>
    <w:rsid w:val="00842123"/>
    <w:rsid w:val="00842B77"/>
    <w:rsid w:val="00842E70"/>
    <w:rsid w:val="0084309F"/>
    <w:rsid w:val="008436CC"/>
    <w:rsid w:val="00843BF5"/>
    <w:rsid w:val="00843D9F"/>
    <w:rsid w:val="008449F9"/>
    <w:rsid w:val="00844DD0"/>
    <w:rsid w:val="00844F77"/>
    <w:rsid w:val="008450ED"/>
    <w:rsid w:val="0084535A"/>
    <w:rsid w:val="00845B27"/>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7C"/>
    <w:rsid w:val="00847CD5"/>
    <w:rsid w:val="00847D11"/>
    <w:rsid w:val="00847EF6"/>
    <w:rsid w:val="00847FB1"/>
    <w:rsid w:val="008504A6"/>
    <w:rsid w:val="008506B6"/>
    <w:rsid w:val="0085085F"/>
    <w:rsid w:val="008509C4"/>
    <w:rsid w:val="00850AE0"/>
    <w:rsid w:val="00850D3E"/>
    <w:rsid w:val="00851000"/>
    <w:rsid w:val="00851132"/>
    <w:rsid w:val="00851581"/>
    <w:rsid w:val="008516BD"/>
    <w:rsid w:val="00851A7A"/>
    <w:rsid w:val="00851B01"/>
    <w:rsid w:val="008524D2"/>
    <w:rsid w:val="0085268A"/>
    <w:rsid w:val="008526A1"/>
    <w:rsid w:val="00852916"/>
    <w:rsid w:val="0085299A"/>
    <w:rsid w:val="00852A57"/>
    <w:rsid w:val="00852B0A"/>
    <w:rsid w:val="00852D56"/>
    <w:rsid w:val="00852D63"/>
    <w:rsid w:val="00852E19"/>
    <w:rsid w:val="00853348"/>
    <w:rsid w:val="00853744"/>
    <w:rsid w:val="00853746"/>
    <w:rsid w:val="00853896"/>
    <w:rsid w:val="00853A93"/>
    <w:rsid w:val="008543F9"/>
    <w:rsid w:val="00854555"/>
    <w:rsid w:val="00854806"/>
    <w:rsid w:val="00854876"/>
    <w:rsid w:val="00854940"/>
    <w:rsid w:val="00854CAB"/>
    <w:rsid w:val="00854E5E"/>
    <w:rsid w:val="00855517"/>
    <w:rsid w:val="00855914"/>
    <w:rsid w:val="00855CAD"/>
    <w:rsid w:val="00855CDE"/>
    <w:rsid w:val="0085619F"/>
    <w:rsid w:val="0085656A"/>
    <w:rsid w:val="00856833"/>
    <w:rsid w:val="00856840"/>
    <w:rsid w:val="00856ABF"/>
    <w:rsid w:val="00856E8E"/>
    <w:rsid w:val="0085703F"/>
    <w:rsid w:val="00857102"/>
    <w:rsid w:val="008579BB"/>
    <w:rsid w:val="00857B92"/>
    <w:rsid w:val="00857BD7"/>
    <w:rsid w:val="0086007C"/>
    <w:rsid w:val="0086087C"/>
    <w:rsid w:val="00860A0F"/>
    <w:rsid w:val="00860AD6"/>
    <w:rsid w:val="00860B9E"/>
    <w:rsid w:val="00860CCD"/>
    <w:rsid w:val="00860CE2"/>
    <w:rsid w:val="00860D8E"/>
    <w:rsid w:val="008611A7"/>
    <w:rsid w:val="00861703"/>
    <w:rsid w:val="008618A5"/>
    <w:rsid w:val="00861978"/>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41D"/>
    <w:rsid w:val="008664CB"/>
    <w:rsid w:val="00866683"/>
    <w:rsid w:val="00866879"/>
    <w:rsid w:val="00866EB3"/>
    <w:rsid w:val="0086701A"/>
    <w:rsid w:val="00867587"/>
    <w:rsid w:val="00867A92"/>
    <w:rsid w:val="00867BD2"/>
    <w:rsid w:val="00867DAC"/>
    <w:rsid w:val="00867E0C"/>
    <w:rsid w:val="00870039"/>
    <w:rsid w:val="00870580"/>
    <w:rsid w:val="00870CE4"/>
    <w:rsid w:val="008712F3"/>
    <w:rsid w:val="008712FD"/>
    <w:rsid w:val="00871389"/>
    <w:rsid w:val="008716A1"/>
    <w:rsid w:val="00872301"/>
    <w:rsid w:val="0087252D"/>
    <w:rsid w:val="00872D3F"/>
    <w:rsid w:val="00873331"/>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D9"/>
    <w:rsid w:val="00876760"/>
    <w:rsid w:val="00877570"/>
    <w:rsid w:val="0087766D"/>
    <w:rsid w:val="008778F9"/>
    <w:rsid w:val="0088090C"/>
    <w:rsid w:val="00880A29"/>
    <w:rsid w:val="00880F30"/>
    <w:rsid w:val="00881B11"/>
    <w:rsid w:val="00882000"/>
    <w:rsid w:val="008823CF"/>
    <w:rsid w:val="008823E2"/>
    <w:rsid w:val="0088276C"/>
    <w:rsid w:val="00882A77"/>
    <w:rsid w:val="00882C18"/>
    <w:rsid w:val="008833E8"/>
    <w:rsid w:val="008838D5"/>
    <w:rsid w:val="00883DAB"/>
    <w:rsid w:val="00883F6D"/>
    <w:rsid w:val="00884268"/>
    <w:rsid w:val="00884B2C"/>
    <w:rsid w:val="00884B5E"/>
    <w:rsid w:val="008851BA"/>
    <w:rsid w:val="00885290"/>
    <w:rsid w:val="008860AB"/>
    <w:rsid w:val="008861F4"/>
    <w:rsid w:val="008862F6"/>
    <w:rsid w:val="0088630B"/>
    <w:rsid w:val="0088678B"/>
    <w:rsid w:val="00886A0C"/>
    <w:rsid w:val="00886BC0"/>
    <w:rsid w:val="00886C71"/>
    <w:rsid w:val="00886FA8"/>
    <w:rsid w:val="008871D9"/>
    <w:rsid w:val="0088729F"/>
    <w:rsid w:val="00887472"/>
    <w:rsid w:val="00887668"/>
    <w:rsid w:val="0088784C"/>
    <w:rsid w:val="00887B48"/>
    <w:rsid w:val="00887F3E"/>
    <w:rsid w:val="0089047B"/>
    <w:rsid w:val="008904E0"/>
    <w:rsid w:val="008908FF"/>
    <w:rsid w:val="00890D53"/>
    <w:rsid w:val="00890D92"/>
    <w:rsid w:val="00890FD1"/>
    <w:rsid w:val="0089135F"/>
    <w:rsid w:val="0089138C"/>
    <w:rsid w:val="0089176E"/>
    <w:rsid w:val="008917E0"/>
    <w:rsid w:val="00891F4D"/>
    <w:rsid w:val="0089218D"/>
    <w:rsid w:val="00892365"/>
    <w:rsid w:val="0089247D"/>
    <w:rsid w:val="00892BE5"/>
    <w:rsid w:val="00892C18"/>
    <w:rsid w:val="00892C2C"/>
    <w:rsid w:val="008930A3"/>
    <w:rsid w:val="008930ED"/>
    <w:rsid w:val="008931AD"/>
    <w:rsid w:val="0089360D"/>
    <w:rsid w:val="008936DA"/>
    <w:rsid w:val="0089387C"/>
    <w:rsid w:val="0089387E"/>
    <w:rsid w:val="008938A3"/>
    <w:rsid w:val="00893AC3"/>
    <w:rsid w:val="00893B12"/>
    <w:rsid w:val="00893B8F"/>
    <w:rsid w:val="00893F30"/>
    <w:rsid w:val="0089444E"/>
    <w:rsid w:val="008945CB"/>
    <w:rsid w:val="0089473D"/>
    <w:rsid w:val="008949DF"/>
    <w:rsid w:val="00894ED0"/>
    <w:rsid w:val="008950FE"/>
    <w:rsid w:val="00895154"/>
    <w:rsid w:val="008951DB"/>
    <w:rsid w:val="008952E6"/>
    <w:rsid w:val="00895865"/>
    <w:rsid w:val="00896322"/>
    <w:rsid w:val="00896735"/>
    <w:rsid w:val="00896C81"/>
    <w:rsid w:val="00896D83"/>
    <w:rsid w:val="008970BF"/>
    <w:rsid w:val="008975E6"/>
    <w:rsid w:val="00897A1B"/>
    <w:rsid w:val="00897AEC"/>
    <w:rsid w:val="00897B15"/>
    <w:rsid w:val="00897BCD"/>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A7F95"/>
    <w:rsid w:val="008B0187"/>
    <w:rsid w:val="008B043F"/>
    <w:rsid w:val="008B0808"/>
    <w:rsid w:val="008B0AEC"/>
    <w:rsid w:val="008B120E"/>
    <w:rsid w:val="008B1A9A"/>
    <w:rsid w:val="008B1B1F"/>
    <w:rsid w:val="008B1E53"/>
    <w:rsid w:val="008B1E5B"/>
    <w:rsid w:val="008B2105"/>
    <w:rsid w:val="008B2666"/>
    <w:rsid w:val="008B272F"/>
    <w:rsid w:val="008B2931"/>
    <w:rsid w:val="008B2AF4"/>
    <w:rsid w:val="008B2C48"/>
    <w:rsid w:val="008B313F"/>
    <w:rsid w:val="008B332B"/>
    <w:rsid w:val="008B3677"/>
    <w:rsid w:val="008B389D"/>
    <w:rsid w:val="008B3959"/>
    <w:rsid w:val="008B3C5C"/>
    <w:rsid w:val="008B3D8F"/>
    <w:rsid w:val="008B4123"/>
    <w:rsid w:val="008B416B"/>
    <w:rsid w:val="008B482F"/>
    <w:rsid w:val="008B49B1"/>
    <w:rsid w:val="008B5299"/>
    <w:rsid w:val="008B5328"/>
    <w:rsid w:val="008B573C"/>
    <w:rsid w:val="008B5A5F"/>
    <w:rsid w:val="008B5AB0"/>
    <w:rsid w:val="008B5DC5"/>
    <w:rsid w:val="008B6054"/>
    <w:rsid w:val="008B666B"/>
    <w:rsid w:val="008B6893"/>
    <w:rsid w:val="008B68AD"/>
    <w:rsid w:val="008B6B03"/>
    <w:rsid w:val="008B7123"/>
    <w:rsid w:val="008B71D8"/>
    <w:rsid w:val="008B73DF"/>
    <w:rsid w:val="008B75B6"/>
    <w:rsid w:val="008B7609"/>
    <w:rsid w:val="008B794A"/>
    <w:rsid w:val="008B79BA"/>
    <w:rsid w:val="008B7B08"/>
    <w:rsid w:val="008B7DE9"/>
    <w:rsid w:val="008B7E58"/>
    <w:rsid w:val="008C02F2"/>
    <w:rsid w:val="008C0599"/>
    <w:rsid w:val="008C07F5"/>
    <w:rsid w:val="008C08B5"/>
    <w:rsid w:val="008C094E"/>
    <w:rsid w:val="008C09BE"/>
    <w:rsid w:val="008C0B09"/>
    <w:rsid w:val="008C0BFE"/>
    <w:rsid w:val="008C0C7A"/>
    <w:rsid w:val="008C13F0"/>
    <w:rsid w:val="008C153A"/>
    <w:rsid w:val="008C16CC"/>
    <w:rsid w:val="008C1E2E"/>
    <w:rsid w:val="008C1F26"/>
    <w:rsid w:val="008C1FC6"/>
    <w:rsid w:val="008C2129"/>
    <w:rsid w:val="008C253C"/>
    <w:rsid w:val="008C27A1"/>
    <w:rsid w:val="008C2A0A"/>
    <w:rsid w:val="008C2A3A"/>
    <w:rsid w:val="008C2BA5"/>
    <w:rsid w:val="008C2D17"/>
    <w:rsid w:val="008C30BD"/>
    <w:rsid w:val="008C3468"/>
    <w:rsid w:val="008C3C0D"/>
    <w:rsid w:val="008C3CEF"/>
    <w:rsid w:val="008C3E4A"/>
    <w:rsid w:val="008C4312"/>
    <w:rsid w:val="008C4924"/>
    <w:rsid w:val="008C4C2E"/>
    <w:rsid w:val="008C4C7E"/>
    <w:rsid w:val="008C4EE5"/>
    <w:rsid w:val="008C4EFB"/>
    <w:rsid w:val="008C51F8"/>
    <w:rsid w:val="008C5669"/>
    <w:rsid w:val="008C5C46"/>
    <w:rsid w:val="008C5D68"/>
    <w:rsid w:val="008C5E30"/>
    <w:rsid w:val="008C5FCD"/>
    <w:rsid w:val="008C6133"/>
    <w:rsid w:val="008C6184"/>
    <w:rsid w:val="008C63CE"/>
    <w:rsid w:val="008C6A0D"/>
    <w:rsid w:val="008C6B96"/>
    <w:rsid w:val="008C6FC7"/>
    <w:rsid w:val="008C785E"/>
    <w:rsid w:val="008C7B46"/>
    <w:rsid w:val="008D000E"/>
    <w:rsid w:val="008D01B6"/>
    <w:rsid w:val="008D02F3"/>
    <w:rsid w:val="008D084E"/>
    <w:rsid w:val="008D0AFB"/>
    <w:rsid w:val="008D0C3D"/>
    <w:rsid w:val="008D14F4"/>
    <w:rsid w:val="008D1511"/>
    <w:rsid w:val="008D1A81"/>
    <w:rsid w:val="008D1CB9"/>
    <w:rsid w:val="008D210D"/>
    <w:rsid w:val="008D29FE"/>
    <w:rsid w:val="008D2E96"/>
    <w:rsid w:val="008D32DF"/>
    <w:rsid w:val="008D33A8"/>
    <w:rsid w:val="008D3527"/>
    <w:rsid w:val="008D35E9"/>
    <w:rsid w:val="008D38CA"/>
    <w:rsid w:val="008D3959"/>
    <w:rsid w:val="008D3966"/>
    <w:rsid w:val="008D3AB5"/>
    <w:rsid w:val="008D4352"/>
    <w:rsid w:val="008D441A"/>
    <w:rsid w:val="008D4461"/>
    <w:rsid w:val="008D4825"/>
    <w:rsid w:val="008D4C89"/>
    <w:rsid w:val="008D4FDE"/>
    <w:rsid w:val="008D54E1"/>
    <w:rsid w:val="008D5BB1"/>
    <w:rsid w:val="008D5CDA"/>
    <w:rsid w:val="008D5ED2"/>
    <w:rsid w:val="008D60BC"/>
    <w:rsid w:val="008D6194"/>
    <w:rsid w:val="008D6239"/>
    <w:rsid w:val="008D6824"/>
    <w:rsid w:val="008D6D7B"/>
    <w:rsid w:val="008D717A"/>
    <w:rsid w:val="008D7191"/>
    <w:rsid w:val="008D71B0"/>
    <w:rsid w:val="008D7A52"/>
    <w:rsid w:val="008D7BA0"/>
    <w:rsid w:val="008D7D93"/>
    <w:rsid w:val="008D7EB7"/>
    <w:rsid w:val="008E0458"/>
    <w:rsid w:val="008E0716"/>
    <w:rsid w:val="008E0783"/>
    <w:rsid w:val="008E099C"/>
    <w:rsid w:val="008E0BA3"/>
    <w:rsid w:val="008E0EB8"/>
    <w:rsid w:val="008E10A6"/>
    <w:rsid w:val="008E1271"/>
    <w:rsid w:val="008E16AB"/>
    <w:rsid w:val="008E1BF2"/>
    <w:rsid w:val="008E1C61"/>
    <w:rsid w:val="008E1F0B"/>
    <w:rsid w:val="008E2251"/>
    <w:rsid w:val="008E24B3"/>
    <w:rsid w:val="008E24CA"/>
    <w:rsid w:val="008E26C0"/>
    <w:rsid w:val="008E287F"/>
    <w:rsid w:val="008E28F6"/>
    <w:rsid w:val="008E291C"/>
    <w:rsid w:val="008E2F6E"/>
    <w:rsid w:val="008E3125"/>
    <w:rsid w:val="008E38AD"/>
    <w:rsid w:val="008E3926"/>
    <w:rsid w:val="008E395B"/>
    <w:rsid w:val="008E3EEC"/>
    <w:rsid w:val="008E4514"/>
    <w:rsid w:val="008E4BC6"/>
    <w:rsid w:val="008E5034"/>
    <w:rsid w:val="008E54FA"/>
    <w:rsid w:val="008E5BF2"/>
    <w:rsid w:val="008E5C81"/>
    <w:rsid w:val="008E6B63"/>
    <w:rsid w:val="008E6BF9"/>
    <w:rsid w:val="008E718F"/>
    <w:rsid w:val="008E728A"/>
    <w:rsid w:val="008E7332"/>
    <w:rsid w:val="008E7499"/>
    <w:rsid w:val="008E78AD"/>
    <w:rsid w:val="008E7D24"/>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CF"/>
    <w:rsid w:val="008F66FE"/>
    <w:rsid w:val="008F682A"/>
    <w:rsid w:val="008F6890"/>
    <w:rsid w:val="008F6932"/>
    <w:rsid w:val="008F70D3"/>
    <w:rsid w:val="008F7275"/>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30"/>
    <w:rsid w:val="00903802"/>
    <w:rsid w:val="00903CE8"/>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7BD"/>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7A1"/>
    <w:rsid w:val="0091291A"/>
    <w:rsid w:val="00913187"/>
    <w:rsid w:val="00913264"/>
    <w:rsid w:val="00913363"/>
    <w:rsid w:val="00913569"/>
    <w:rsid w:val="00913612"/>
    <w:rsid w:val="0091366A"/>
    <w:rsid w:val="00913824"/>
    <w:rsid w:val="0091388D"/>
    <w:rsid w:val="00913B03"/>
    <w:rsid w:val="00913BE0"/>
    <w:rsid w:val="00913D22"/>
    <w:rsid w:val="00913F83"/>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17930"/>
    <w:rsid w:val="00917F6C"/>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17B"/>
    <w:rsid w:val="0092328F"/>
    <w:rsid w:val="009232B7"/>
    <w:rsid w:val="009232C9"/>
    <w:rsid w:val="0092344E"/>
    <w:rsid w:val="009235F1"/>
    <w:rsid w:val="00923608"/>
    <w:rsid w:val="0092373C"/>
    <w:rsid w:val="009238E5"/>
    <w:rsid w:val="00923D96"/>
    <w:rsid w:val="00923F12"/>
    <w:rsid w:val="009240C3"/>
    <w:rsid w:val="009240FE"/>
    <w:rsid w:val="0092429E"/>
    <w:rsid w:val="009245AB"/>
    <w:rsid w:val="00924FF8"/>
    <w:rsid w:val="0092535C"/>
    <w:rsid w:val="0092555C"/>
    <w:rsid w:val="00925A39"/>
    <w:rsid w:val="00925BA8"/>
    <w:rsid w:val="009262A6"/>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049"/>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0B9"/>
    <w:rsid w:val="00942C80"/>
    <w:rsid w:val="00943197"/>
    <w:rsid w:val="009435F2"/>
    <w:rsid w:val="00943C23"/>
    <w:rsid w:val="00943F2C"/>
    <w:rsid w:val="009443EA"/>
    <w:rsid w:val="00944D11"/>
    <w:rsid w:val="00944E56"/>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E8C"/>
    <w:rsid w:val="00950FC9"/>
    <w:rsid w:val="009510DE"/>
    <w:rsid w:val="00951660"/>
    <w:rsid w:val="0095167F"/>
    <w:rsid w:val="00951ADB"/>
    <w:rsid w:val="00951CBD"/>
    <w:rsid w:val="009520BC"/>
    <w:rsid w:val="00952620"/>
    <w:rsid w:val="00952C7B"/>
    <w:rsid w:val="00952D68"/>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E6C"/>
    <w:rsid w:val="00956719"/>
    <w:rsid w:val="00956A7B"/>
    <w:rsid w:val="00956ABD"/>
    <w:rsid w:val="00956AC2"/>
    <w:rsid w:val="00956ADA"/>
    <w:rsid w:val="00956E3E"/>
    <w:rsid w:val="00956F80"/>
    <w:rsid w:val="00957749"/>
    <w:rsid w:val="00957E78"/>
    <w:rsid w:val="00957ECF"/>
    <w:rsid w:val="00957ED1"/>
    <w:rsid w:val="0096018E"/>
    <w:rsid w:val="00960382"/>
    <w:rsid w:val="00960464"/>
    <w:rsid w:val="00960B91"/>
    <w:rsid w:val="00960E4A"/>
    <w:rsid w:val="0096107C"/>
    <w:rsid w:val="00961281"/>
    <w:rsid w:val="00961288"/>
    <w:rsid w:val="00961E72"/>
    <w:rsid w:val="00961FDC"/>
    <w:rsid w:val="009625BC"/>
    <w:rsid w:val="009626B9"/>
    <w:rsid w:val="009627E8"/>
    <w:rsid w:val="00962A01"/>
    <w:rsid w:val="00962B73"/>
    <w:rsid w:val="009631FE"/>
    <w:rsid w:val="00963639"/>
    <w:rsid w:val="0096450F"/>
    <w:rsid w:val="009651E9"/>
    <w:rsid w:val="00965412"/>
    <w:rsid w:val="0096576B"/>
    <w:rsid w:val="009657F1"/>
    <w:rsid w:val="00965FD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22A"/>
    <w:rsid w:val="00972423"/>
    <w:rsid w:val="009724EA"/>
    <w:rsid w:val="00972546"/>
    <w:rsid w:val="00972929"/>
    <w:rsid w:val="00972F91"/>
    <w:rsid w:val="00973348"/>
    <w:rsid w:val="0097345F"/>
    <w:rsid w:val="009734E8"/>
    <w:rsid w:val="009737A3"/>
    <w:rsid w:val="009737E3"/>
    <w:rsid w:val="00973827"/>
    <w:rsid w:val="009739EB"/>
    <w:rsid w:val="00973A80"/>
    <w:rsid w:val="00973F35"/>
    <w:rsid w:val="009742D3"/>
    <w:rsid w:val="009744B3"/>
    <w:rsid w:val="009746E7"/>
    <w:rsid w:val="009747F5"/>
    <w:rsid w:val="00974B31"/>
    <w:rsid w:val="00974C82"/>
    <w:rsid w:val="00974E1A"/>
    <w:rsid w:val="009750C4"/>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9CD"/>
    <w:rsid w:val="00984A8E"/>
    <w:rsid w:val="00984CD7"/>
    <w:rsid w:val="00985066"/>
    <w:rsid w:val="009856C8"/>
    <w:rsid w:val="00985892"/>
    <w:rsid w:val="00985E22"/>
    <w:rsid w:val="00985F28"/>
    <w:rsid w:val="00985F70"/>
    <w:rsid w:val="0098608B"/>
    <w:rsid w:val="00986149"/>
    <w:rsid w:val="00986176"/>
    <w:rsid w:val="009865C0"/>
    <w:rsid w:val="009868A1"/>
    <w:rsid w:val="0098693D"/>
    <w:rsid w:val="00986E7F"/>
    <w:rsid w:val="00987536"/>
    <w:rsid w:val="009876D8"/>
    <w:rsid w:val="009878B0"/>
    <w:rsid w:val="009879F1"/>
    <w:rsid w:val="00990BD5"/>
    <w:rsid w:val="00990E8D"/>
    <w:rsid w:val="00991378"/>
    <w:rsid w:val="009913B4"/>
    <w:rsid w:val="009913C4"/>
    <w:rsid w:val="0099196F"/>
    <w:rsid w:val="00991B9A"/>
    <w:rsid w:val="00991D15"/>
    <w:rsid w:val="0099254D"/>
    <w:rsid w:val="00992B98"/>
    <w:rsid w:val="00992C54"/>
    <w:rsid w:val="00992D27"/>
    <w:rsid w:val="00992E5A"/>
    <w:rsid w:val="0099354A"/>
    <w:rsid w:val="0099356F"/>
    <w:rsid w:val="0099359F"/>
    <w:rsid w:val="009935FD"/>
    <w:rsid w:val="00993957"/>
    <w:rsid w:val="00993BC8"/>
    <w:rsid w:val="00993C96"/>
    <w:rsid w:val="00993EC0"/>
    <w:rsid w:val="0099439C"/>
    <w:rsid w:val="00994871"/>
    <w:rsid w:val="00994911"/>
    <w:rsid w:val="00994A1C"/>
    <w:rsid w:val="00994E08"/>
    <w:rsid w:val="0099508C"/>
    <w:rsid w:val="009951F9"/>
    <w:rsid w:val="009953DF"/>
    <w:rsid w:val="00995A93"/>
    <w:rsid w:val="00995A96"/>
    <w:rsid w:val="00995C95"/>
    <w:rsid w:val="00995E85"/>
    <w:rsid w:val="00996468"/>
    <w:rsid w:val="00996876"/>
    <w:rsid w:val="00996FFA"/>
    <w:rsid w:val="009973F1"/>
    <w:rsid w:val="009973F3"/>
    <w:rsid w:val="00997514"/>
    <w:rsid w:val="00997663"/>
    <w:rsid w:val="009978A4"/>
    <w:rsid w:val="00997F89"/>
    <w:rsid w:val="009A010D"/>
    <w:rsid w:val="009A0155"/>
    <w:rsid w:val="009A03A5"/>
    <w:rsid w:val="009A0608"/>
    <w:rsid w:val="009A0C6F"/>
    <w:rsid w:val="009A1035"/>
    <w:rsid w:val="009A11B6"/>
    <w:rsid w:val="009A14EF"/>
    <w:rsid w:val="009A16C9"/>
    <w:rsid w:val="009A237E"/>
    <w:rsid w:val="009A290E"/>
    <w:rsid w:val="009A291A"/>
    <w:rsid w:val="009A2AAD"/>
    <w:rsid w:val="009A2B88"/>
    <w:rsid w:val="009A2D22"/>
    <w:rsid w:val="009A2DF9"/>
    <w:rsid w:val="009A2E39"/>
    <w:rsid w:val="009A3A86"/>
    <w:rsid w:val="009A3CAC"/>
    <w:rsid w:val="009A3E27"/>
    <w:rsid w:val="009A3FD5"/>
    <w:rsid w:val="009A4869"/>
    <w:rsid w:val="009A4A12"/>
    <w:rsid w:val="009A52FC"/>
    <w:rsid w:val="009A5C0D"/>
    <w:rsid w:val="009A6033"/>
    <w:rsid w:val="009A60CC"/>
    <w:rsid w:val="009A65FD"/>
    <w:rsid w:val="009A6A6B"/>
    <w:rsid w:val="009A6B08"/>
    <w:rsid w:val="009A6DA0"/>
    <w:rsid w:val="009A6DFA"/>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B4E"/>
    <w:rsid w:val="009B3E62"/>
    <w:rsid w:val="009B4519"/>
    <w:rsid w:val="009B4A67"/>
    <w:rsid w:val="009B4AFD"/>
    <w:rsid w:val="009B506B"/>
    <w:rsid w:val="009B50FC"/>
    <w:rsid w:val="009B562E"/>
    <w:rsid w:val="009B57B6"/>
    <w:rsid w:val="009B57EF"/>
    <w:rsid w:val="009B5828"/>
    <w:rsid w:val="009B5B85"/>
    <w:rsid w:val="009B5BA7"/>
    <w:rsid w:val="009B5CF4"/>
    <w:rsid w:val="009B689D"/>
    <w:rsid w:val="009B6FC1"/>
    <w:rsid w:val="009B7204"/>
    <w:rsid w:val="009B740F"/>
    <w:rsid w:val="009B7937"/>
    <w:rsid w:val="009B7B5F"/>
    <w:rsid w:val="009B7DA4"/>
    <w:rsid w:val="009C0002"/>
    <w:rsid w:val="009C0074"/>
    <w:rsid w:val="009C03BF"/>
    <w:rsid w:val="009C0564"/>
    <w:rsid w:val="009C0ACC"/>
    <w:rsid w:val="009C0BC4"/>
    <w:rsid w:val="009C0CDD"/>
    <w:rsid w:val="009C134D"/>
    <w:rsid w:val="009C1449"/>
    <w:rsid w:val="009C19A9"/>
    <w:rsid w:val="009C1DAB"/>
    <w:rsid w:val="009C2151"/>
    <w:rsid w:val="009C2384"/>
    <w:rsid w:val="009C2685"/>
    <w:rsid w:val="009C2A20"/>
    <w:rsid w:val="009C3101"/>
    <w:rsid w:val="009C3110"/>
    <w:rsid w:val="009C34F9"/>
    <w:rsid w:val="009C395B"/>
    <w:rsid w:val="009C3973"/>
    <w:rsid w:val="009C39BC"/>
    <w:rsid w:val="009C3DDC"/>
    <w:rsid w:val="009C4039"/>
    <w:rsid w:val="009C44AD"/>
    <w:rsid w:val="009C493E"/>
    <w:rsid w:val="009C496C"/>
    <w:rsid w:val="009C4BC2"/>
    <w:rsid w:val="009C4D22"/>
    <w:rsid w:val="009C4E26"/>
    <w:rsid w:val="009C5002"/>
    <w:rsid w:val="009C534D"/>
    <w:rsid w:val="009C5CCA"/>
    <w:rsid w:val="009C5DE1"/>
    <w:rsid w:val="009C60C0"/>
    <w:rsid w:val="009C62DA"/>
    <w:rsid w:val="009C635C"/>
    <w:rsid w:val="009C6C44"/>
    <w:rsid w:val="009C6CA5"/>
    <w:rsid w:val="009C6D03"/>
    <w:rsid w:val="009C6F8D"/>
    <w:rsid w:val="009C7320"/>
    <w:rsid w:val="009C7340"/>
    <w:rsid w:val="009C7B83"/>
    <w:rsid w:val="009C7C8A"/>
    <w:rsid w:val="009D02BE"/>
    <w:rsid w:val="009D070D"/>
    <w:rsid w:val="009D0729"/>
    <w:rsid w:val="009D08C7"/>
    <w:rsid w:val="009D0AE8"/>
    <w:rsid w:val="009D0F66"/>
    <w:rsid w:val="009D0F85"/>
    <w:rsid w:val="009D1028"/>
    <w:rsid w:val="009D10AE"/>
    <w:rsid w:val="009D16BE"/>
    <w:rsid w:val="009D1A06"/>
    <w:rsid w:val="009D1B29"/>
    <w:rsid w:val="009D1BA4"/>
    <w:rsid w:val="009D20B9"/>
    <w:rsid w:val="009D22E4"/>
    <w:rsid w:val="009D22F7"/>
    <w:rsid w:val="009D24BB"/>
    <w:rsid w:val="009D2602"/>
    <w:rsid w:val="009D2965"/>
    <w:rsid w:val="009D30A9"/>
    <w:rsid w:val="009D319C"/>
    <w:rsid w:val="009D3F8F"/>
    <w:rsid w:val="009D4042"/>
    <w:rsid w:val="009D4210"/>
    <w:rsid w:val="009D46E6"/>
    <w:rsid w:val="009D47B0"/>
    <w:rsid w:val="009D4A5B"/>
    <w:rsid w:val="009D4E68"/>
    <w:rsid w:val="009D503F"/>
    <w:rsid w:val="009D5137"/>
    <w:rsid w:val="009D529E"/>
    <w:rsid w:val="009D55A2"/>
    <w:rsid w:val="009D5B09"/>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6BC"/>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866"/>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2"/>
    <w:rsid w:val="009F092D"/>
    <w:rsid w:val="009F095E"/>
    <w:rsid w:val="009F09DD"/>
    <w:rsid w:val="009F0B4D"/>
    <w:rsid w:val="009F0B8C"/>
    <w:rsid w:val="009F1096"/>
    <w:rsid w:val="009F10AD"/>
    <w:rsid w:val="009F10DE"/>
    <w:rsid w:val="009F150E"/>
    <w:rsid w:val="009F16FD"/>
    <w:rsid w:val="009F1E48"/>
    <w:rsid w:val="009F1ED5"/>
    <w:rsid w:val="009F25BD"/>
    <w:rsid w:val="009F27AD"/>
    <w:rsid w:val="009F2921"/>
    <w:rsid w:val="009F2EBC"/>
    <w:rsid w:val="009F3FB5"/>
    <w:rsid w:val="009F41A3"/>
    <w:rsid w:val="009F4448"/>
    <w:rsid w:val="009F4709"/>
    <w:rsid w:val="009F4834"/>
    <w:rsid w:val="009F49E0"/>
    <w:rsid w:val="009F4A59"/>
    <w:rsid w:val="009F4A60"/>
    <w:rsid w:val="009F501E"/>
    <w:rsid w:val="009F521F"/>
    <w:rsid w:val="009F524D"/>
    <w:rsid w:val="009F5427"/>
    <w:rsid w:val="009F553C"/>
    <w:rsid w:val="009F565D"/>
    <w:rsid w:val="009F56F9"/>
    <w:rsid w:val="009F592B"/>
    <w:rsid w:val="009F59F8"/>
    <w:rsid w:val="009F5C8B"/>
    <w:rsid w:val="009F612B"/>
    <w:rsid w:val="009F6151"/>
    <w:rsid w:val="009F62B2"/>
    <w:rsid w:val="009F62EB"/>
    <w:rsid w:val="009F649E"/>
    <w:rsid w:val="009F6548"/>
    <w:rsid w:val="009F6569"/>
    <w:rsid w:val="009F6B19"/>
    <w:rsid w:val="009F7222"/>
    <w:rsid w:val="009F73F4"/>
    <w:rsid w:val="009F7E9D"/>
    <w:rsid w:val="009F7F02"/>
    <w:rsid w:val="00A003C2"/>
    <w:rsid w:val="00A005B0"/>
    <w:rsid w:val="00A00E87"/>
    <w:rsid w:val="00A00EE2"/>
    <w:rsid w:val="00A0105F"/>
    <w:rsid w:val="00A010B3"/>
    <w:rsid w:val="00A01771"/>
    <w:rsid w:val="00A01B39"/>
    <w:rsid w:val="00A01EA3"/>
    <w:rsid w:val="00A01F17"/>
    <w:rsid w:val="00A01F40"/>
    <w:rsid w:val="00A0200A"/>
    <w:rsid w:val="00A0202C"/>
    <w:rsid w:val="00A02106"/>
    <w:rsid w:val="00A022A5"/>
    <w:rsid w:val="00A024A7"/>
    <w:rsid w:val="00A025E5"/>
    <w:rsid w:val="00A02634"/>
    <w:rsid w:val="00A02D73"/>
    <w:rsid w:val="00A03028"/>
    <w:rsid w:val="00A0323D"/>
    <w:rsid w:val="00A03330"/>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0E"/>
    <w:rsid w:val="00A10943"/>
    <w:rsid w:val="00A10A12"/>
    <w:rsid w:val="00A10B5A"/>
    <w:rsid w:val="00A10BB8"/>
    <w:rsid w:val="00A10D59"/>
    <w:rsid w:val="00A10F29"/>
    <w:rsid w:val="00A11213"/>
    <w:rsid w:val="00A11295"/>
    <w:rsid w:val="00A11AC0"/>
    <w:rsid w:val="00A11B39"/>
    <w:rsid w:val="00A130D7"/>
    <w:rsid w:val="00A131F6"/>
    <w:rsid w:val="00A13687"/>
    <w:rsid w:val="00A137E4"/>
    <w:rsid w:val="00A1399F"/>
    <w:rsid w:val="00A13A57"/>
    <w:rsid w:val="00A13B00"/>
    <w:rsid w:val="00A13F2A"/>
    <w:rsid w:val="00A14163"/>
    <w:rsid w:val="00A1420F"/>
    <w:rsid w:val="00A14304"/>
    <w:rsid w:val="00A1438F"/>
    <w:rsid w:val="00A14491"/>
    <w:rsid w:val="00A144CB"/>
    <w:rsid w:val="00A14596"/>
    <w:rsid w:val="00A14813"/>
    <w:rsid w:val="00A15036"/>
    <w:rsid w:val="00A15197"/>
    <w:rsid w:val="00A1566A"/>
    <w:rsid w:val="00A1601C"/>
    <w:rsid w:val="00A16471"/>
    <w:rsid w:val="00A165BF"/>
    <w:rsid w:val="00A17077"/>
    <w:rsid w:val="00A170EF"/>
    <w:rsid w:val="00A172E8"/>
    <w:rsid w:val="00A1745F"/>
    <w:rsid w:val="00A1798C"/>
    <w:rsid w:val="00A179FF"/>
    <w:rsid w:val="00A200A9"/>
    <w:rsid w:val="00A20649"/>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3A05"/>
    <w:rsid w:val="00A2402C"/>
    <w:rsid w:val="00A242C3"/>
    <w:rsid w:val="00A24922"/>
    <w:rsid w:val="00A251EF"/>
    <w:rsid w:val="00A25294"/>
    <w:rsid w:val="00A253FC"/>
    <w:rsid w:val="00A254EE"/>
    <w:rsid w:val="00A25580"/>
    <w:rsid w:val="00A2575C"/>
    <w:rsid w:val="00A2586E"/>
    <w:rsid w:val="00A2590E"/>
    <w:rsid w:val="00A25BE7"/>
    <w:rsid w:val="00A25EC6"/>
    <w:rsid w:val="00A260D1"/>
    <w:rsid w:val="00A26947"/>
    <w:rsid w:val="00A27008"/>
    <w:rsid w:val="00A27392"/>
    <w:rsid w:val="00A27CDF"/>
    <w:rsid w:val="00A3018A"/>
    <w:rsid w:val="00A3020B"/>
    <w:rsid w:val="00A3028E"/>
    <w:rsid w:val="00A308BD"/>
    <w:rsid w:val="00A3095F"/>
    <w:rsid w:val="00A309C6"/>
    <w:rsid w:val="00A30BA7"/>
    <w:rsid w:val="00A30CFC"/>
    <w:rsid w:val="00A30D13"/>
    <w:rsid w:val="00A31115"/>
    <w:rsid w:val="00A3123D"/>
    <w:rsid w:val="00A3127C"/>
    <w:rsid w:val="00A3128E"/>
    <w:rsid w:val="00A312FC"/>
    <w:rsid w:val="00A31370"/>
    <w:rsid w:val="00A31594"/>
    <w:rsid w:val="00A317C7"/>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6F5"/>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3AC"/>
    <w:rsid w:val="00A405F1"/>
    <w:rsid w:val="00A407C5"/>
    <w:rsid w:val="00A40AE3"/>
    <w:rsid w:val="00A41A48"/>
    <w:rsid w:val="00A420C8"/>
    <w:rsid w:val="00A42EB2"/>
    <w:rsid w:val="00A43157"/>
    <w:rsid w:val="00A4348E"/>
    <w:rsid w:val="00A4376F"/>
    <w:rsid w:val="00A437D0"/>
    <w:rsid w:val="00A43AD0"/>
    <w:rsid w:val="00A43BBB"/>
    <w:rsid w:val="00A44729"/>
    <w:rsid w:val="00A44CAC"/>
    <w:rsid w:val="00A44E8B"/>
    <w:rsid w:val="00A45295"/>
    <w:rsid w:val="00A45437"/>
    <w:rsid w:val="00A4549F"/>
    <w:rsid w:val="00A455C9"/>
    <w:rsid w:val="00A45B67"/>
    <w:rsid w:val="00A45B9B"/>
    <w:rsid w:val="00A45BA2"/>
    <w:rsid w:val="00A45BD7"/>
    <w:rsid w:val="00A45C22"/>
    <w:rsid w:val="00A45DD7"/>
    <w:rsid w:val="00A462D6"/>
    <w:rsid w:val="00A462FE"/>
    <w:rsid w:val="00A469AF"/>
    <w:rsid w:val="00A4733C"/>
    <w:rsid w:val="00A4744F"/>
    <w:rsid w:val="00A476DA"/>
    <w:rsid w:val="00A47A4D"/>
    <w:rsid w:val="00A47DD3"/>
    <w:rsid w:val="00A500B8"/>
    <w:rsid w:val="00A500DF"/>
    <w:rsid w:val="00A501AB"/>
    <w:rsid w:val="00A501C9"/>
    <w:rsid w:val="00A503CC"/>
    <w:rsid w:val="00A50506"/>
    <w:rsid w:val="00A50AAE"/>
    <w:rsid w:val="00A50D71"/>
    <w:rsid w:val="00A50DEC"/>
    <w:rsid w:val="00A50E88"/>
    <w:rsid w:val="00A51705"/>
    <w:rsid w:val="00A5173A"/>
    <w:rsid w:val="00A51AD7"/>
    <w:rsid w:val="00A5237B"/>
    <w:rsid w:val="00A524D9"/>
    <w:rsid w:val="00A529A3"/>
    <w:rsid w:val="00A52B58"/>
    <w:rsid w:val="00A533F2"/>
    <w:rsid w:val="00A5389A"/>
    <w:rsid w:val="00A538E9"/>
    <w:rsid w:val="00A53F55"/>
    <w:rsid w:val="00A5417B"/>
    <w:rsid w:val="00A54599"/>
    <w:rsid w:val="00A5466C"/>
    <w:rsid w:val="00A5476D"/>
    <w:rsid w:val="00A549E2"/>
    <w:rsid w:val="00A54B82"/>
    <w:rsid w:val="00A54C0D"/>
    <w:rsid w:val="00A54E42"/>
    <w:rsid w:val="00A5565B"/>
    <w:rsid w:val="00A55697"/>
    <w:rsid w:val="00A55CFE"/>
    <w:rsid w:val="00A561DD"/>
    <w:rsid w:val="00A56450"/>
    <w:rsid w:val="00A5660E"/>
    <w:rsid w:val="00A56805"/>
    <w:rsid w:val="00A5684D"/>
    <w:rsid w:val="00A5697F"/>
    <w:rsid w:val="00A569D4"/>
    <w:rsid w:val="00A570E0"/>
    <w:rsid w:val="00A5729D"/>
    <w:rsid w:val="00A57377"/>
    <w:rsid w:val="00A57415"/>
    <w:rsid w:val="00A576CE"/>
    <w:rsid w:val="00A579CC"/>
    <w:rsid w:val="00A57A8F"/>
    <w:rsid w:val="00A57B43"/>
    <w:rsid w:val="00A57BAF"/>
    <w:rsid w:val="00A57F1A"/>
    <w:rsid w:val="00A6000A"/>
    <w:rsid w:val="00A6009C"/>
    <w:rsid w:val="00A60163"/>
    <w:rsid w:val="00A601EA"/>
    <w:rsid w:val="00A6038D"/>
    <w:rsid w:val="00A6045C"/>
    <w:rsid w:val="00A607D9"/>
    <w:rsid w:val="00A60AB8"/>
    <w:rsid w:val="00A60BF4"/>
    <w:rsid w:val="00A60C0D"/>
    <w:rsid w:val="00A60C3A"/>
    <w:rsid w:val="00A60CF0"/>
    <w:rsid w:val="00A61429"/>
    <w:rsid w:val="00A61465"/>
    <w:rsid w:val="00A61514"/>
    <w:rsid w:val="00A61645"/>
    <w:rsid w:val="00A61995"/>
    <w:rsid w:val="00A619F2"/>
    <w:rsid w:val="00A61BD7"/>
    <w:rsid w:val="00A61CC0"/>
    <w:rsid w:val="00A61D97"/>
    <w:rsid w:val="00A61E6A"/>
    <w:rsid w:val="00A62080"/>
    <w:rsid w:val="00A6224A"/>
    <w:rsid w:val="00A624DE"/>
    <w:rsid w:val="00A626CB"/>
    <w:rsid w:val="00A628EF"/>
    <w:rsid w:val="00A62E3E"/>
    <w:rsid w:val="00A6305E"/>
    <w:rsid w:val="00A630A2"/>
    <w:rsid w:val="00A632B8"/>
    <w:rsid w:val="00A63BF3"/>
    <w:rsid w:val="00A641E4"/>
    <w:rsid w:val="00A642DB"/>
    <w:rsid w:val="00A64813"/>
    <w:rsid w:val="00A64942"/>
    <w:rsid w:val="00A64A56"/>
    <w:rsid w:val="00A64A76"/>
    <w:rsid w:val="00A64FEB"/>
    <w:rsid w:val="00A65178"/>
    <w:rsid w:val="00A654E1"/>
    <w:rsid w:val="00A65500"/>
    <w:rsid w:val="00A658D2"/>
    <w:rsid w:val="00A65911"/>
    <w:rsid w:val="00A65A9F"/>
    <w:rsid w:val="00A65AB8"/>
    <w:rsid w:val="00A65ABF"/>
    <w:rsid w:val="00A65CED"/>
    <w:rsid w:val="00A65DB8"/>
    <w:rsid w:val="00A6643C"/>
    <w:rsid w:val="00A66C46"/>
    <w:rsid w:val="00A66E0F"/>
    <w:rsid w:val="00A6707D"/>
    <w:rsid w:val="00A67544"/>
    <w:rsid w:val="00A67856"/>
    <w:rsid w:val="00A678E2"/>
    <w:rsid w:val="00A6791B"/>
    <w:rsid w:val="00A67B39"/>
    <w:rsid w:val="00A67C8B"/>
    <w:rsid w:val="00A67CC2"/>
    <w:rsid w:val="00A67DB8"/>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0E"/>
    <w:rsid w:val="00A73689"/>
    <w:rsid w:val="00A73A4E"/>
    <w:rsid w:val="00A73B56"/>
    <w:rsid w:val="00A73D0D"/>
    <w:rsid w:val="00A74A92"/>
    <w:rsid w:val="00A74BF9"/>
    <w:rsid w:val="00A751E6"/>
    <w:rsid w:val="00A75CC1"/>
    <w:rsid w:val="00A75E88"/>
    <w:rsid w:val="00A7664A"/>
    <w:rsid w:val="00A76AA9"/>
    <w:rsid w:val="00A76AF7"/>
    <w:rsid w:val="00A77006"/>
    <w:rsid w:val="00A8056E"/>
    <w:rsid w:val="00A80AA5"/>
    <w:rsid w:val="00A80C74"/>
    <w:rsid w:val="00A81051"/>
    <w:rsid w:val="00A81289"/>
    <w:rsid w:val="00A81833"/>
    <w:rsid w:val="00A819D1"/>
    <w:rsid w:val="00A81B29"/>
    <w:rsid w:val="00A81D3D"/>
    <w:rsid w:val="00A81E8D"/>
    <w:rsid w:val="00A824CF"/>
    <w:rsid w:val="00A82860"/>
    <w:rsid w:val="00A8289E"/>
    <w:rsid w:val="00A82D58"/>
    <w:rsid w:val="00A8307C"/>
    <w:rsid w:val="00A8336E"/>
    <w:rsid w:val="00A833D2"/>
    <w:rsid w:val="00A83651"/>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8"/>
    <w:rsid w:val="00A857CF"/>
    <w:rsid w:val="00A859AF"/>
    <w:rsid w:val="00A85A05"/>
    <w:rsid w:val="00A85ED5"/>
    <w:rsid w:val="00A85FD1"/>
    <w:rsid w:val="00A861DF"/>
    <w:rsid w:val="00A86365"/>
    <w:rsid w:val="00A86D5D"/>
    <w:rsid w:val="00A86D63"/>
    <w:rsid w:val="00A86E57"/>
    <w:rsid w:val="00A87797"/>
    <w:rsid w:val="00A87977"/>
    <w:rsid w:val="00A87C72"/>
    <w:rsid w:val="00A87E7B"/>
    <w:rsid w:val="00A902AC"/>
    <w:rsid w:val="00A909BB"/>
    <w:rsid w:val="00A90B97"/>
    <w:rsid w:val="00A90DE9"/>
    <w:rsid w:val="00A90E72"/>
    <w:rsid w:val="00A90E98"/>
    <w:rsid w:val="00A910F9"/>
    <w:rsid w:val="00A915B9"/>
    <w:rsid w:val="00A91649"/>
    <w:rsid w:val="00A91B9B"/>
    <w:rsid w:val="00A91DC1"/>
    <w:rsid w:val="00A922A2"/>
    <w:rsid w:val="00A92502"/>
    <w:rsid w:val="00A9327B"/>
    <w:rsid w:val="00A935ED"/>
    <w:rsid w:val="00A93681"/>
    <w:rsid w:val="00A93804"/>
    <w:rsid w:val="00A93952"/>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4E4"/>
    <w:rsid w:val="00A96ACA"/>
    <w:rsid w:val="00A96CA4"/>
    <w:rsid w:val="00A96DFE"/>
    <w:rsid w:val="00A9762F"/>
    <w:rsid w:val="00A97C6E"/>
    <w:rsid w:val="00A97CC5"/>
    <w:rsid w:val="00AA00E2"/>
    <w:rsid w:val="00AA016B"/>
    <w:rsid w:val="00AA0A51"/>
    <w:rsid w:val="00AA0DF1"/>
    <w:rsid w:val="00AA0ECE"/>
    <w:rsid w:val="00AA0F56"/>
    <w:rsid w:val="00AA0FCE"/>
    <w:rsid w:val="00AA1596"/>
    <w:rsid w:val="00AA15BE"/>
    <w:rsid w:val="00AA1626"/>
    <w:rsid w:val="00AA172A"/>
    <w:rsid w:val="00AA186D"/>
    <w:rsid w:val="00AA1C25"/>
    <w:rsid w:val="00AA200D"/>
    <w:rsid w:val="00AA2111"/>
    <w:rsid w:val="00AA26E3"/>
    <w:rsid w:val="00AA27BD"/>
    <w:rsid w:val="00AA2AC8"/>
    <w:rsid w:val="00AA2DEA"/>
    <w:rsid w:val="00AA31EE"/>
    <w:rsid w:val="00AA3832"/>
    <w:rsid w:val="00AA3842"/>
    <w:rsid w:val="00AA3DB7"/>
    <w:rsid w:val="00AA40AB"/>
    <w:rsid w:val="00AA4923"/>
    <w:rsid w:val="00AA4D7D"/>
    <w:rsid w:val="00AA4F18"/>
    <w:rsid w:val="00AA505A"/>
    <w:rsid w:val="00AA51F5"/>
    <w:rsid w:val="00AA5651"/>
    <w:rsid w:val="00AA5764"/>
    <w:rsid w:val="00AA59BE"/>
    <w:rsid w:val="00AA5C44"/>
    <w:rsid w:val="00AA5CB9"/>
    <w:rsid w:val="00AA5E3B"/>
    <w:rsid w:val="00AA601F"/>
    <w:rsid w:val="00AA62FD"/>
    <w:rsid w:val="00AA68B4"/>
    <w:rsid w:val="00AA6938"/>
    <w:rsid w:val="00AA6A0E"/>
    <w:rsid w:val="00AA6CB2"/>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9F"/>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13D"/>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A27"/>
    <w:rsid w:val="00AD3FE3"/>
    <w:rsid w:val="00AD42D9"/>
    <w:rsid w:val="00AD4457"/>
    <w:rsid w:val="00AD448B"/>
    <w:rsid w:val="00AD49DB"/>
    <w:rsid w:val="00AD4D2A"/>
    <w:rsid w:val="00AD4E90"/>
    <w:rsid w:val="00AD5212"/>
    <w:rsid w:val="00AD542F"/>
    <w:rsid w:val="00AD54D4"/>
    <w:rsid w:val="00AD5767"/>
    <w:rsid w:val="00AD5854"/>
    <w:rsid w:val="00AD5BEB"/>
    <w:rsid w:val="00AD5CC8"/>
    <w:rsid w:val="00AD5F2A"/>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E7E"/>
    <w:rsid w:val="00AE218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499"/>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B0025B"/>
    <w:rsid w:val="00B00424"/>
    <w:rsid w:val="00B00752"/>
    <w:rsid w:val="00B00799"/>
    <w:rsid w:val="00B00A64"/>
    <w:rsid w:val="00B0103C"/>
    <w:rsid w:val="00B0109B"/>
    <w:rsid w:val="00B0157A"/>
    <w:rsid w:val="00B019DC"/>
    <w:rsid w:val="00B01DCC"/>
    <w:rsid w:val="00B01F39"/>
    <w:rsid w:val="00B021DB"/>
    <w:rsid w:val="00B023FB"/>
    <w:rsid w:val="00B026C1"/>
    <w:rsid w:val="00B02827"/>
    <w:rsid w:val="00B028CD"/>
    <w:rsid w:val="00B02B9C"/>
    <w:rsid w:val="00B02CF7"/>
    <w:rsid w:val="00B02EA9"/>
    <w:rsid w:val="00B0353B"/>
    <w:rsid w:val="00B03701"/>
    <w:rsid w:val="00B03B08"/>
    <w:rsid w:val="00B03D87"/>
    <w:rsid w:val="00B03DF4"/>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7D2"/>
    <w:rsid w:val="00B0783E"/>
    <w:rsid w:val="00B07D67"/>
    <w:rsid w:val="00B07EFB"/>
    <w:rsid w:val="00B1028D"/>
    <w:rsid w:val="00B10558"/>
    <w:rsid w:val="00B1109C"/>
    <w:rsid w:val="00B11500"/>
    <w:rsid w:val="00B11785"/>
    <w:rsid w:val="00B11EE8"/>
    <w:rsid w:val="00B1236F"/>
    <w:rsid w:val="00B126FC"/>
    <w:rsid w:val="00B128C3"/>
    <w:rsid w:val="00B128DD"/>
    <w:rsid w:val="00B12BF9"/>
    <w:rsid w:val="00B12FCC"/>
    <w:rsid w:val="00B131A6"/>
    <w:rsid w:val="00B14543"/>
    <w:rsid w:val="00B147E9"/>
    <w:rsid w:val="00B14802"/>
    <w:rsid w:val="00B14860"/>
    <w:rsid w:val="00B14B65"/>
    <w:rsid w:val="00B14C64"/>
    <w:rsid w:val="00B14D92"/>
    <w:rsid w:val="00B1567F"/>
    <w:rsid w:val="00B156A9"/>
    <w:rsid w:val="00B15AF9"/>
    <w:rsid w:val="00B15D22"/>
    <w:rsid w:val="00B15E4E"/>
    <w:rsid w:val="00B15F83"/>
    <w:rsid w:val="00B160FF"/>
    <w:rsid w:val="00B16322"/>
    <w:rsid w:val="00B16531"/>
    <w:rsid w:val="00B1662E"/>
    <w:rsid w:val="00B16B8A"/>
    <w:rsid w:val="00B16BAF"/>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5D3"/>
    <w:rsid w:val="00B207DD"/>
    <w:rsid w:val="00B20D9B"/>
    <w:rsid w:val="00B21049"/>
    <w:rsid w:val="00B21290"/>
    <w:rsid w:val="00B21850"/>
    <w:rsid w:val="00B218E6"/>
    <w:rsid w:val="00B21C92"/>
    <w:rsid w:val="00B22137"/>
    <w:rsid w:val="00B22294"/>
    <w:rsid w:val="00B222CB"/>
    <w:rsid w:val="00B22430"/>
    <w:rsid w:val="00B2281F"/>
    <w:rsid w:val="00B22889"/>
    <w:rsid w:val="00B22C0D"/>
    <w:rsid w:val="00B22D5B"/>
    <w:rsid w:val="00B23619"/>
    <w:rsid w:val="00B236FF"/>
    <w:rsid w:val="00B23774"/>
    <w:rsid w:val="00B239DD"/>
    <w:rsid w:val="00B23A8B"/>
    <w:rsid w:val="00B23AF4"/>
    <w:rsid w:val="00B23C15"/>
    <w:rsid w:val="00B23C47"/>
    <w:rsid w:val="00B23E2D"/>
    <w:rsid w:val="00B240E3"/>
    <w:rsid w:val="00B241AF"/>
    <w:rsid w:val="00B242C2"/>
    <w:rsid w:val="00B24665"/>
    <w:rsid w:val="00B24737"/>
    <w:rsid w:val="00B24F0F"/>
    <w:rsid w:val="00B25017"/>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41D"/>
    <w:rsid w:val="00B33665"/>
    <w:rsid w:val="00B337A2"/>
    <w:rsid w:val="00B33819"/>
    <w:rsid w:val="00B3389B"/>
    <w:rsid w:val="00B3397C"/>
    <w:rsid w:val="00B33A96"/>
    <w:rsid w:val="00B33CA2"/>
    <w:rsid w:val="00B33F16"/>
    <w:rsid w:val="00B340AA"/>
    <w:rsid w:val="00B3429F"/>
    <w:rsid w:val="00B34A4A"/>
    <w:rsid w:val="00B34A9F"/>
    <w:rsid w:val="00B34B80"/>
    <w:rsid w:val="00B35914"/>
    <w:rsid w:val="00B35C82"/>
    <w:rsid w:val="00B35CDA"/>
    <w:rsid w:val="00B35D87"/>
    <w:rsid w:val="00B36179"/>
    <w:rsid w:val="00B3628C"/>
    <w:rsid w:val="00B36294"/>
    <w:rsid w:val="00B36664"/>
    <w:rsid w:val="00B36DAC"/>
    <w:rsid w:val="00B36FB5"/>
    <w:rsid w:val="00B374D3"/>
    <w:rsid w:val="00B37679"/>
    <w:rsid w:val="00B378CF"/>
    <w:rsid w:val="00B37A60"/>
    <w:rsid w:val="00B37D97"/>
    <w:rsid w:val="00B40594"/>
    <w:rsid w:val="00B40707"/>
    <w:rsid w:val="00B4077E"/>
    <w:rsid w:val="00B409EB"/>
    <w:rsid w:val="00B40B54"/>
    <w:rsid w:val="00B40DDC"/>
    <w:rsid w:val="00B40F9E"/>
    <w:rsid w:val="00B411BD"/>
    <w:rsid w:val="00B41230"/>
    <w:rsid w:val="00B41556"/>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B3F"/>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5C"/>
    <w:rsid w:val="00B511CE"/>
    <w:rsid w:val="00B51542"/>
    <w:rsid w:val="00B51D1D"/>
    <w:rsid w:val="00B51D70"/>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7F"/>
    <w:rsid w:val="00B558A8"/>
    <w:rsid w:val="00B55A70"/>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2E29"/>
    <w:rsid w:val="00B633E6"/>
    <w:rsid w:val="00B635E8"/>
    <w:rsid w:val="00B63A44"/>
    <w:rsid w:val="00B63C32"/>
    <w:rsid w:val="00B63EAF"/>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7A9"/>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3E"/>
    <w:rsid w:val="00B75E43"/>
    <w:rsid w:val="00B75EAC"/>
    <w:rsid w:val="00B7604C"/>
    <w:rsid w:val="00B764F2"/>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CBC"/>
    <w:rsid w:val="00B81D54"/>
    <w:rsid w:val="00B81E52"/>
    <w:rsid w:val="00B82072"/>
    <w:rsid w:val="00B8222F"/>
    <w:rsid w:val="00B825B7"/>
    <w:rsid w:val="00B82615"/>
    <w:rsid w:val="00B82AC3"/>
    <w:rsid w:val="00B83444"/>
    <w:rsid w:val="00B836ED"/>
    <w:rsid w:val="00B83A6B"/>
    <w:rsid w:val="00B83A9F"/>
    <w:rsid w:val="00B83FFB"/>
    <w:rsid w:val="00B841C5"/>
    <w:rsid w:val="00B8435D"/>
    <w:rsid w:val="00B84440"/>
    <w:rsid w:val="00B84511"/>
    <w:rsid w:val="00B8459A"/>
    <w:rsid w:val="00B84873"/>
    <w:rsid w:val="00B849C9"/>
    <w:rsid w:val="00B84CB4"/>
    <w:rsid w:val="00B84D9B"/>
    <w:rsid w:val="00B853BE"/>
    <w:rsid w:val="00B8585F"/>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2FAA"/>
    <w:rsid w:val="00B93204"/>
    <w:rsid w:val="00B93261"/>
    <w:rsid w:val="00B93421"/>
    <w:rsid w:val="00B9398B"/>
    <w:rsid w:val="00B93A67"/>
    <w:rsid w:val="00B93BFD"/>
    <w:rsid w:val="00B93D2E"/>
    <w:rsid w:val="00B93FBF"/>
    <w:rsid w:val="00B942E1"/>
    <w:rsid w:val="00B94400"/>
    <w:rsid w:val="00B9448C"/>
    <w:rsid w:val="00B9473F"/>
    <w:rsid w:val="00B94B70"/>
    <w:rsid w:val="00B94E17"/>
    <w:rsid w:val="00B952B0"/>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42"/>
    <w:rsid w:val="00BA1E56"/>
    <w:rsid w:val="00BA271B"/>
    <w:rsid w:val="00BA2FEF"/>
    <w:rsid w:val="00BA335D"/>
    <w:rsid w:val="00BA348A"/>
    <w:rsid w:val="00BA3592"/>
    <w:rsid w:val="00BA35BC"/>
    <w:rsid w:val="00BA3A30"/>
    <w:rsid w:val="00BA3A83"/>
    <w:rsid w:val="00BA3C1F"/>
    <w:rsid w:val="00BA438F"/>
    <w:rsid w:val="00BA43FC"/>
    <w:rsid w:val="00BA4A4F"/>
    <w:rsid w:val="00BA4BFA"/>
    <w:rsid w:val="00BA5245"/>
    <w:rsid w:val="00BA5376"/>
    <w:rsid w:val="00BA5462"/>
    <w:rsid w:val="00BA558C"/>
    <w:rsid w:val="00BA621F"/>
    <w:rsid w:val="00BA6553"/>
    <w:rsid w:val="00BA66E4"/>
    <w:rsid w:val="00BA6CA0"/>
    <w:rsid w:val="00BA6E34"/>
    <w:rsid w:val="00BA6EF6"/>
    <w:rsid w:val="00BA71B6"/>
    <w:rsid w:val="00BA7241"/>
    <w:rsid w:val="00BA734F"/>
    <w:rsid w:val="00BA7A52"/>
    <w:rsid w:val="00BA7BA6"/>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AF9"/>
    <w:rsid w:val="00BB2FD3"/>
    <w:rsid w:val="00BB2FDF"/>
    <w:rsid w:val="00BB2FFF"/>
    <w:rsid w:val="00BB335C"/>
    <w:rsid w:val="00BB3A0F"/>
    <w:rsid w:val="00BB4207"/>
    <w:rsid w:val="00BB473C"/>
    <w:rsid w:val="00BB4D92"/>
    <w:rsid w:val="00BB4FE3"/>
    <w:rsid w:val="00BB508C"/>
    <w:rsid w:val="00BB51DE"/>
    <w:rsid w:val="00BB531B"/>
    <w:rsid w:val="00BB55BB"/>
    <w:rsid w:val="00BB5A13"/>
    <w:rsid w:val="00BB5FCB"/>
    <w:rsid w:val="00BB604B"/>
    <w:rsid w:val="00BB62E9"/>
    <w:rsid w:val="00BB6A7D"/>
    <w:rsid w:val="00BB6E96"/>
    <w:rsid w:val="00BB70DA"/>
    <w:rsid w:val="00BB7201"/>
    <w:rsid w:val="00BB798A"/>
    <w:rsid w:val="00BB7BF3"/>
    <w:rsid w:val="00BC00BF"/>
    <w:rsid w:val="00BC00EC"/>
    <w:rsid w:val="00BC0248"/>
    <w:rsid w:val="00BC0313"/>
    <w:rsid w:val="00BC04A7"/>
    <w:rsid w:val="00BC0746"/>
    <w:rsid w:val="00BC08C5"/>
    <w:rsid w:val="00BC0DA2"/>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4EA0"/>
    <w:rsid w:val="00BC578C"/>
    <w:rsid w:val="00BC5B74"/>
    <w:rsid w:val="00BC66B9"/>
    <w:rsid w:val="00BC67CB"/>
    <w:rsid w:val="00BC683B"/>
    <w:rsid w:val="00BC69BE"/>
    <w:rsid w:val="00BC6A5F"/>
    <w:rsid w:val="00BC6FD6"/>
    <w:rsid w:val="00BC7284"/>
    <w:rsid w:val="00BC74CB"/>
    <w:rsid w:val="00BC7C94"/>
    <w:rsid w:val="00BC7DA7"/>
    <w:rsid w:val="00BD008E"/>
    <w:rsid w:val="00BD0167"/>
    <w:rsid w:val="00BD0545"/>
    <w:rsid w:val="00BD0582"/>
    <w:rsid w:val="00BD09B1"/>
    <w:rsid w:val="00BD12B3"/>
    <w:rsid w:val="00BD16F6"/>
    <w:rsid w:val="00BD1781"/>
    <w:rsid w:val="00BD17CD"/>
    <w:rsid w:val="00BD1F4F"/>
    <w:rsid w:val="00BD2205"/>
    <w:rsid w:val="00BD25DD"/>
    <w:rsid w:val="00BD28F1"/>
    <w:rsid w:val="00BD2A99"/>
    <w:rsid w:val="00BD2AD9"/>
    <w:rsid w:val="00BD2B45"/>
    <w:rsid w:val="00BD2F3B"/>
    <w:rsid w:val="00BD3158"/>
    <w:rsid w:val="00BD3297"/>
    <w:rsid w:val="00BD3372"/>
    <w:rsid w:val="00BD3430"/>
    <w:rsid w:val="00BD3F4B"/>
    <w:rsid w:val="00BD420E"/>
    <w:rsid w:val="00BD4556"/>
    <w:rsid w:val="00BD4FC8"/>
    <w:rsid w:val="00BD50AA"/>
    <w:rsid w:val="00BD5135"/>
    <w:rsid w:val="00BD5B43"/>
    <w:rsid w:val="00BD5CC4"/>
    <w:rsid w:val="00BD6662"/>
    <w:rsid w:val="00BD6822"/>
    <w:rsid w:val="00BD6878"/>
    <w:rsid w:val="00BD6CD5"/>
    <w:rsid w:val="00BD6ED0"/>
    <w:rsid w:val="00BD70A0"/>
    <w:rsid w:val="00BD70E0"/>
    <w:rsid w:val="00BD7103"/>
    <w:rsid w:val="00BD7291"/>
    <w:rsid w:val="00BD7490"/>
    <w:rsid w:val="00BD74D0"/>
    <w:rsid w:val="00BD79CE"/>
    <w:rsid w:val="00BD7B6E"/>
    <w:rsid w:val="00BD7C20"/>
    <w:rsid w:val="00BD7D43"/>
    <w:rsid w:val="00BD7EA3"/>
    <w:rsid w:val="00BD7FE2"/>
    <w:rsid w:val="00BE009A"/>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2FC"/>
    <w:rsid w:val="00BE2726"/>
    <w:rsid w:val="00BE2B4F"/>
    <w:rsid w:val="00BE2F1C"/>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A48"/>
    <w:rsid w:val="00BE6C0A"/>
    <w:rsid w:val="00BE6CF2"/>
    <w:rsid w:val="00BE7178"/>
    <w:rsid w:val="00BE71F3"/>
    <w:rsid w:val="00BE76DD"/>
    <w:rsid w:val="00BE79FB"/>
    <w:rsid w:val="00BE7B09"/>
    <w:rsid w:val="00BE7C4D"/>
    <w:rsid w:val="00BE7F6A"/>
    <w:rsid w:val="00BF0274"/>
    <w:rsid w:val="00BF02A6"/>
    <w:rsid w:val="00BF032F"/>
    <w:rsid w:val="00BF0880"/>
    <w:rsid w:val="00BF08C0"/>
    <w:rsid w:val="00BF08C4"/>
    <w:rsid w:val="00BF0995"/>
    <w:rsid w:val="00BF0BAF"/>
    <w:rsid w:val="00BF0C4E"/>
    <w:rsid w:val="00BF0F9D"/>
    <w:rsid w:val="00BF10FA"/>
    <w:rsid w:val="00BF1116"/>
    <w:rsid w:val="00BF15C1"/>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4F6D"/>
    <w:rsid w:val="00BF5285"/>
    <w:rsid w:val="00BF532A"/>
    <w:rsid w:val="00BF5552"/>
    <w:rsid w:val="00BF562F"/>
    <w:rsid w:val="00BF5EAE"/>
    <w:rsid w:val="00BF60E2"/>
    <w:rsid w:val="00BF616A"/>
    <w:rsid w:val="00BF66A8"/>
    <w:rsid w:val="00BF7243"/>
    <w:rsid w:val="00BF726A"/>
    <w:rsid w:val="00BF7395"/>
    <w:rsid w:val="00BF73F2"/>
    <w:rsid w:val="00BF79FC"/>
    <w:rsid w:val="00C005DC"/>
    <w:rsid w:val="00C0076C"/>
    <w:rsid w:val="00C0079D"/>
    <w:rsid w:val="00C009CB"/>
    <w:rsid w:val="00C00B23"/>
    <w:rsid w:val="00C00C07"/>
    <w:rsid w:val="00C0111C"/>
    <w:rsid w:val="00C01671"/>
    <w:rsid w:val="00C01F5A"/>
    <w:rsid w:val="00C02419"/>
    <w:rsid w:val="00C02554"/>
    <w:rsid w:val="00C02766"/>
    <w:rsid w:val="00C028ED"/>
    <w:rsid w:val="00C02975"/>
    <w:rsid w:val="00C03A54"/>
    <w:rsid w:val="00C03C00"/>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830"/>
    <w:rsid w:val="00C07A37"/>
    <w:rsid w:val="00C07C9D"/>
    <w:rsid w:val="00C10D9A"/>
    <w:rsid w:val="00C1103E"/>
    <w:rsid w:val="00C1112B"/>
    <w:rsid w:val="00C11225"/>
    <w:rsid w:val="00C1168B"/>
    <w:rsid w:val="00C11A88"/>
    <w:rsid w:val="00C11CBE"/>
    <w:rsid w:val="00C11DD1"/>
    <w:rsid w:val="00C11F37"/>
    <w:rsid w:val="00C11FA0"/>
    <w:rsid w:val="00C12012"/>
    <w:rsid w:val="00C12874"/>
    <w:rsid w:val="00C128E6"/>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8E3"/>
    <w:rsid w:val="00C159AC"/>
    <w:rsid w:val="00C163E4"/>
    <w:rsid w:val="00C16600"/>
    <w:rsid w:val="00C169AF"/>
    <w:rsid w:val="00C16C30"/>
    <w:rsid w:val="00C16E7C"/>
    <w:rsid w:val="00C17191"/>
    <w:rsid w:val="00C172C6"/>
    <w:rsid w:val="00C174B6"/>
    <w:rsid w:val="00C1778E"/>
    <w:rsid w:val="00C17B61"/>
    <w:rsid w:val="00C17DB4"/>
    <w:rsid w:val="00C17DD2"/>
    <w:rsid w:val="00C17F0D"/>
    <w:rsid w:val="00C17FF1"/>
    <w:rsid w:val="00C20191"/>
    <w:rsid w:val="00C203D5"/>
    <w:rsid w:val="00C206DF"/>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713"/>
    <w:rsid w:val="00C25776"/>
    <w:rsid w:val="00C2584B"/>
    <w:rsid w:val="00C25942"/>
    <w:rsid w:val="00C25DD9"/>
    <w:rsid w:val="00C263EF"/>
    <w:rsid w:val="00C2663F"/>
    <w:rsid w:val="00C266BA"/>
    <w:rsid w:val="00C2694C"/>
    <w:rsid w:val="00C269B9"/>
    <w:rsid w:val="00C26DB8"/>
    <w:rsid w:val="00C26E11"/>
    <w:rsid w:val="00C26F9E"/>
    <w:rsid w:val="00C272A8"/>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3E3E"/>
    <w:rsid w:val="00C3400F"/>
    <w:rsid w:val="00C34190"/>
    <w:rsid w:val="00C34289"/>
    <w:rsid w:val="00C349BA"/>
    <w:rsid w:val="00C34B64"/>
    <w:rsid w:val="00C34C36"/>
    <w:rsid w:val="00C3513E"/>
    <w:rsid w:val="00C352B3"/>
    <w:rsid w:val="00C35345"/>
    <w:rsid w:val="00C35365"/>
    <w:rsid w:val="00C355A4"/>
    <w:rsid w:val="00C35D3B"/>
    <w:rsid w:val="00C35DE6"/>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AD"/>
    <w:rsid w:val="00C423FF"/>
    <w:rsid w:val="00C4278D"/>
    <w:rsid w:val="00C42FD5"/>
    <w:rsid w:val="00C4304C"/>
    <w:rsid w:val="00C431F1"/>
    <w:rsid w:val="00C43315"/>
    <w:rsid w:val="00C43B11"/>
    <w:rsid w:val="00C43BF1"/>
    <w:rsid w:val="00C43E1C"/>
    <w:rsid w:val="00C43EB5"/>
    <w:rsid w:val="00C43EF2"/>
    <w:rsid w:val="00C43F72"/>
    <w:rsid w:val="00C441C5"/>
    <w:rsid w:val="00C4437B"/>
    <w:rsid w:val="00C44C1E"/>
    <w:rsid w:val="00C44EA6"/>
    <w:rsid w:val="00C44F84"/>
    <w:rsid w:val="00C45028"/>
    <w:rsid w:val="00C4516E"/>
    <w:rsid w:val="00C452F5"/>
    <w:rsid w:val="00C4536A"/>
    <w:rsid w:val="00C45426"/>
    <w:rsid w:val="00C459EA"/>
    <w:rsid w:val="00C45B2D"/>
    <w:rsid w:val="00C45F9E"/>
    <w:rsid w:val="00C461EF"/>
    <w:rsid w:val="00C46422"/>
    <w:rsid w:val="00C46555"/>
    <w:rsid w:val="00C46613"/>
    <w:rsid w:val="00C46A26"/>
    <w:rsid w:val="00C46B15"/>
    <w:rsid w:val="00C46F7D"/>
    <w:rsid w:val="00C4705C"/>
    <w:rsid w:val="00C472C5"/>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14"/>
    <w:rsid w:val="00C52EAF"/>
    <w:rsid w:val="00C52FFE"/>
    <w:rsid w:val="00C536BF"/>
    <w:rsid w:val="00C538BB"/>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1F"/>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1BE"/>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42D"/>
    <w:rsid w:val="00C64798"/>
    <w:rsid w:val="00C647FB"/>
    <w:rsid w:val="00C654E0"/>
    <w:rsid w:val="00C65589"/>
    <w:rsid w:val="00C65607"/>
    <w:rsid w:val="00C656BF"/>
    <w:rsid w:val="00C656E6"/>
    <w:rsid w:val="00C65A1D"/>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266"/>
    <w:rsid w:val="00C719DD"/>
    <w:rsid w:val="00C71F93"/>
    <w:rsid w:val="00C7226E"/>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C69"/>
    <w:rsid w:val="00C80DEA"/>
    <w:rsid w:val="00C8103F"/>
    <w:rsid w:val="00C810F2"/>
    <w:rsid w:val="00C8143F"/>
    <w:rsid w:val="00C8169A"/>
    <w:rsid w:val="00C81C85"/>
    <w:rsid w:val="00C81E94"/>
    <w:rsid w:val="00C82AEE"/>
    <w:rsid w:val="00C82CE5"/>
    <w:rsid w:val="00C83214"/>
    <w:rsid w:val="00C832DC"/>
    <w:rsid w:val="00C83452"/>
    <w:rsid w:val="00C834A8"/>
    <w:rsid w:val="00C8377F"/>
    <w:rsid w:val="00C83874"/>
    <w:rsid w:val="00C83968"/>
    <w:rsid w:val="00C83CE0"/>
    <w:rsid w:val="00C84238"/>
    <w:rsid w:val="00C849BC"/>
    <w:rsid w:val="00C84D02"/>
    <w:rsid w:val="00C84E9E"/>
    <w:rsid w:val="00C85229"/>
    <w:rsid w:val="00C85DC2"/>
    <w:rsid w:val="00C8646D"/>
    <w:rsid w:val="00C8651B"/>
    <w:rsid w:val="00C868D2"/>
    <w:rsid w:val="00C86FAE"/>
    <w:rsid w:val="00C877E4"/>
    <w:rsid w:val="00C8793A"/>
    <w:rsid w:val="00C87AED"/>
    <w:rsid w:val="00C9004F"/>
    <w:rsid w:val="00C90519"/>
    <w:rsid w:val="00C907C5"/>
    <w:rsid w:val="00C90E49"/>
    <w:rsid w:val="00C918F1"/>
    <w:rsid w:val="00C91C4B"/>
    <w:rsid w:val="00C91DE3"/>
    <w:rsid w:val="00C91F58"/>
    <w:rsid w:val="00C924A9"/>
    <w:rsid w:val="00C925F5"/>
    <w:rsid w:val="00C92AAA"/>
    <w:rsid w:val="00C92C7F"/>
    <w:rsid w:val="00C92E96"/>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97B76"/>
    <w:rsid w:val="00CA02A1"/>
    <w:rsid w:val="00CA0532"/>
    <w:rsid w:val="00CA06CB"/>
    <w:rsid w:val="00CA0B09"/>
    <w:rsid w:val="00CA0BA2"/>
    <w:rsid w:val="00CA1210"/>
    <w:rsid w:val="00CA133C"/>
    <w:rsid w:val="00CA156B"/>
    <w:rsid w:val="00CA1A11"/>
    <w:rsid w:val="00CA1B18"/>
    <w:rsid w:val="00CA2241"/>
    <w:rsid w:val="00CA22F5"/>
    <w:rsid w:val="00CA2599"/>
    <w:rsid w:val="00CA276D"/>
    <w:rsid w:val="00CA2E36"/>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59A"/>
    <w:rsid w:val="00CA68C6"/>
    <w:rsid w:val="00CA6BCE"/>
    <w:rsid w:val="00CA6C3A"/>
    <w:rsid w:val="00CA6C50"/>
    <w:rsid w:val="00CA6FA3"/>
    <w:rsid w:val="00CA6FAC"/>
    <w:rsid w:val="00CA711A"/>
    <w:rsid w:val="00CA738A"/>
    <w:rsid w:val="00CA77AF"/>
    <w:rsid w:val="00CA799F"/>
    <w:rsid w:val="00CA7B53"/>
    <w:rsid w:val="00CB008E"/>
    <w:rsid w:val="00CB00B9"/>
    <w:rsid w:val="00CB0138"/>
    <w:rsid w:val="00CB01FA"/>
    <w:rsid w:val="00CB0472"/>
    <w:rsid w:val="00CB04D5"/>
    <w:rsid w:val="00CB0737"/>
    <w:rsid w:val="00CB097A"/>
    <w:rsid w:val="00CB0A3A"/>
    <w:rsid w:val="00CB0CE3"/>
    <w:rsid w:val="00CB10F6"/>
    <w:rsid w:val="00CB1C37"/>
    <w:rsid w:val="00CB1E1D"/>
    <w:rsid w:val="00CB1EF1"/>
    <w:rsid w:val="00CB1FAB"/>
    <w:rsid w:val="00CB21F0"/>
    <w:rsid w:val="00CB22B2"/>
    <w:rsid w:val="00CB22BD"/>
    <w:rsid w:val="00CB26EC"/>
    <w:rsid w:val="00CB2C90"/>
    <w:rsid w:val="00CB2D2A"/>
    <w:rsid w:val="00CB2FFA"/>
    <w:rsid w:val="00CB319F"/>
    <w:rsid w:val="00CB348C"/>
    <w:rsid w:val="00CB3827"/>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4C5"/>
    <w:rsid w:val="00CC29EF"/>
    <w:rsid w:val="00CC2B89"/>
    <w:rsid w:val="00CC2D14"/>
    <w:rsid w:val="00CC2DF7"/>
    <w:rsid w:val="00CC2DFC"/>
    <w:rsid w:val="00CC2F60"/>
    <w:rsid w:val="00CC3155"/>
    <w:rsid w:val="00CC3276"/>
    <w:rsid w:val="00CC3A23"/>
    <w:rsid w:val="00CC3ACA"/>
    <w:rsid w:val="00CC3D59"/>
    <w:rsid w:val="00CC41A3"/>
    <w:rsid w:val="00CC4343"/>
    <w:rsid w:val="00CC44D8"/>
    <w:rsid w:val="00CC4584"/>
    <w:rsid w:val="00CC47D7"/>
    <w:rsid w:val="00CC481E"/>
    <w:rsid w:val="00CC4D2A"/>
    <w:rsid w:val="00CC50C1"/>
    <w:rsid w:val="00CC5439"/>
    <w:rsid w:val="00CC55AF"/>
    <w:rsid w:val="00CC567B"/>
    <w:rsid w:val="00CC573C"/>
    <w:rsid w:val="00CC5CCF"/>
    <w:rsid w:val="00CC6D10"/>
    <w:rsid w:val="00CC6E22"/>
    <w:rsid w:val="00CC6F87"/>
    <w:rsid w:val="00CC7082"/>
    <w:rsid w:val="00CC7127"/>
    <w:rsid w:val="00CC7335"/>
    <w:rsid w:val="00CC737C"/>
    <w:rsid w:val="00CC7429"/>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47"/>
    <w:rsid w:val="00CD4828"/>
    <w:rsid w:val="00CD4A58"/>
    <w:rsid w:val="00CD4DF0"/>
    <w:rsid w:val="00CD5512"/>
    <w:rsid w:val="00CD5978"/>
    <w:rsid w:val="00CD6B54"/>
    <w:rsid w:val="00CD6E3D"/>
    <w:rsid w:val="00CD71AB"/>
    <w:rsid w:val="00CD746A"/>
    <w:rsid w:val="00CD7567"/>
    <w:rsid w:val="00CD77F2"/>
    <w:rsid w:val="00CE0013"/>
    <w:rsid w:val="00CE0109"/>
    <w:rsid w:val="00CE04EA"/>
    <w:rsid w:val="00CE0737"/>
    <w:rsid w:val="00CE0A18"/>
    <w:rsid w:val="00CE0C0D"/>
    <w:rsid w:val="00CE0C45"/>
    <w:rsid w:val="00CE107B"/>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95"/>
    <w:rsid w:val="00CE364C"/>
    <w:rsid w:val="00CE413C"/>
    <w:rsid w:val="00CE463C"/>
    <w:rsid w:val="00CE46E5"/>
    <w:rsid w:val="00CE485A"/>
    <w:rsid w:val="00CE4E26"/>
    <w:rsid w:val="00CE511B"/>
    <w:rsid w:val="00CE5125"/>
    <w:rsid w:val="00CE526C"/>
    <w:rsid w:val="00CE5279"/>
    <w:rsid w:val="00CE52CE"/>
    <w:rsid w:val="00CE53AB"/>
    <w:rsid w:val="00CE54C5"/>
    <w:rsid w:val="00CE5524"/>
    <w:rsid w:val="00CE555A"/>
    <w:rsid w:val="00CE5A78"/>
    <w:rsid w:val="00CE5BCC"/>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85A"/>
    <w:rsid w:val="00CF087B"/>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887"/>
    <w:rsid w:val="00CF4AA6"/>
    <w:rsid w:val="00CF4B7E"/>
    <w:rsid w:val="00CF4ED7"/>
    <w:rsid w:val="00CF5263"/>
    <w:rsid w:val="00CF60B5"/>
    <w:rsid w:val="00CF6265"/>
    <w:rsid w:val="00CF6C71"/>
    <w:rsid w:val="00CF7076"/>
    <w:rsid w:val="00CF774C"/>
    <w:rsid w:val="00CF7BEB"/>
    <w:rsid w:val="00D004FA"/>
    <w:rsid w:val="00D00636"/>
    <w:rsid w:val="00D006BB"/>
    <w:rsid w:val="00D00A57"/>
    <w:rsid w:val="00D00FB9"/>
    <w:rsid w:val="00D01210"/>
    <w:rsid w:val="00D012D7"/>
    <w:rsid w:val="00D014EF"/>
    <w:rsid w:val="00D0156C"/>
    <w:rsid w:val="00D01B21"/>
    <w:rsid w:val="00D01E2F"/>
    <w:rsid w:val="00D021A7"/>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64C"/>
    <w:rsid w:val="00D04848"/>
    <w:rsid w:val="00D05045"/>
    <w:rsid w:val="00D05132"/>
    <w:rsid w:val="00D05606"/>
    <w:rsid w:val="00D05E2B"/>
    <w:rsid w:val="00D05E5A"/>
    <w:rsid w:val="00D05EA9"/>
    <w:rsid w:val="00D0607B"/>
    <w:rsid w:val="00D060CC"/>
    <w:rsid w:val="00D061ED"/>
    <w:rsid w:val="00D063F1"/>
    <w:rsid w:val="00D064D3"/>
    <w:rsid w:val="00D0676F"/>
    <w:rsid w:val="00D067FF"/>
    <w:rsid w:val="00D06D6D"/>
    <w:rsid w:val="00D071F8"/>
    <w:rsid w:val="00D07252"/>
    <w:rsid w:val="00D074F4"/>
    <w:rsid w:val="00D079E7"/>
    <w:rsid w:val="00D07AAC"/>
    <w:rsid w:val="00D07AFF"/>
    <w:rsid w:val="00D07CE1"/>
    <w:rsid w:val="00D07DF2"/>
    <w:rsid w:val="00D07FD4"/>
    <w:rsid w:val="00D1026A"/>
    <w:rsid w:val="00D1079C"/>
    <w:rsid w:val="00D107CF"/>
    <w:rsid w:val="00D10976"/>
    <w:rsid w:val="00D10A3B"/>
    <w:rsid w:val="00D111CA"/>
    <w:rsid w:val="00D111CF"/>
    <w:rsid w:val="00D117B9"/>
    <w:rsid w:val="00D11825"/>
    <w:rsid w:val="00D11A10"/>
    <w:rsid w:val="00D11B0B"/>
    <w:rsid w:val="00D11F8E"/>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17F3D"/>
    <w:rsid w:val="00D20004"/>
    <w:rsid w:val="00D20243"/>
    <w:rsid w:val="00D20829"/>
    <w:rsid w:val="00D2084D"/>
    <w:rsid w:val="00D20B8B"/>
    <w:rsid w:val="00D20D28"/>
    <w:rsid w:val="00D212E6"/>
    <w:rsid w:val="00D2162C"/>
    <w:rsid w:val="00D21A3C"/>
    <w:rsid w:val="00D2224F"/>
    <w:rsid w:val="00D22342"/>
    <w:rsid w:val="00D225AA"/>
    <w:rsid w:val="00D229A3"/>
    <w:rsid w:val="00D22ABA"/>
    <w:rsid w:val="00D22C56"/>
    <w:rsid w:val="00D22CEE"/>
    <w:rsid w:val="00D22E56"/>
    <w:rsid w:val="00D230E4"/>
    <w:rsid w:val="00D233F1"/>
    <w:rsid w:val="00D2490B"/>
    <w:rsid w:val="00D24B4C"/>
    <w:rsid w:val="00D24E25"/>
    <w:rsid w:val="00D24F79"/>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55E"/>
    <w:rsid w:val="00D35672"/>
    <w:rsid w:val="00D36234"/>
    <w:rsid w:val="00D36371"/>
    <w:rsid w:val="00D366E5"/>
    <w:rsid w:val="00D36A59"/>
    <w:rsid w:val="00D36A61"/>
    <w:rsid w:val="00D36D63"/>
    <w:rsid w:val="00D3786D"/>
    <w:rsid w:val="00D37A2E"/>
    <w:rsid w:val="00D37B77"/>
    <w:rsid w:val="00D37C0E"/>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55E"/>
    <w:rsid w:val="00D437D8"/>
    <w:rsid w:val="00D439CF"/>
    <w:rsid w:val="00D43A0C"/>
    <w:rsid w:val="00D43F71"/>
    <w:rsid w:val="00D442B5"/>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AA3"/>
    <w:rsid w:val="00D52E64"/>
    <w:rsid w:val="00D52F2E"/>
    <w:rsid w:val="00D5362B"/>
    <w:rsid w:val="00D53E69"/>
    <w:rsid w:val="00D5416A"/>
    <w:rsid w:val="00D54202"/>
    <w:rsid w:val="00D54255"/>
    <w:rsid w:val="00D548F1"/>
    <w:rsid w:val="00D54A75"/>
    <w:rsid w:val="00D54F0E"/>
    <w:rsid w:val="00D54F9F"/>
    <w:rsid w:val="00D55072"/>
    <w:rsid w:val="00D551B5"/>
    <w:rsid w:val="00D55486"/>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AAE"/>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17F"/>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B9F"/>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A"/>
    <w:rsid w:val="00D74E1D"/>
    <w:rsid w:val="00D74EB0"/>
    <w:rsid w:val="00D751FB"/>
    <w:rsid w:val="00D754D6"/>
    <w:rsid w:val="00D755B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513"/>
    <w:rsid w:val="00D826FF"/>
    <w:rsid w:val="00D82E86"/>
    <w:rsid w:val="00D83009"/>
    <w:rsid w:val="00D837BA"/>
    <w:rsid w:val="00D8388E"/>
    <w:rsid w:val="00D83AE9"/>
    <w:rsid w:val="00D83BC8"/>
    <w:rsid w:val="00D83F8E"/>
    <w:rsid w:val="00D83FFE"/>
    <w:rsid w:val="00D841FB"/>
    <w:rsid w:val="00D84309"/>
    <w:rsid w:val="00D843E4"/>
    <w:rsid w:val="00D84CE1"/>
    <w:rsid w:val="00D850E1"/>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32D"/>
    <w:rsid w:val="00D935AD"/>
    <w:rsid w:val="00D936E2"/>
    <w:rsid w:val="00D93D98"/>
    <w:rsid w:val="00D93F43"/>
    <w:rsid w:val="00D944E3"/>
    <w:rsid w:val="00D947D1"/>
    <w:rsid w:val="00D94F73"/>
    <w:rsid w:val="00D95034"/>
    <w:rsid w:val="00D950A3"/>
    <w:rsid w:val="00D95104"/>
    <w:rsid w:val="00D95600"/>
    <w:rsid w:val="00D9566D"/>
    <w:rsid w:val="00D9598D"/>
    <w:rsid w:val="00D95E34"/>
    <w:rsid w:val="00D96219"/>
    <w:rsid w:val="00D96443"/>
    <w:rsid w:val="00D964F8"/>
    <w:rsid w:val="00D9683C"/>
    <w:rsid w:val="00D96CCF"/>
    <w:rsid w:val="00D96E38"/>
    <w:rsid w:val="00D96ECB"/>
    <w:rsid w:val="00D96FB7"/>
    <w:rsid w:val="00D97635"/>
    <w:rsid w:val="00D97884"/>
    <w:rsid w:val="00D97BEB"/>
    <w:rsid w:val="00D97E40"/>
    <w:rsid w:val="00DA03C3"/>
    <w:rsid w:val="00DA03DF"/>
    <w:rsid w:val="00DA0A7F"/>
    <w:rsid w:val="00DA0BF6"/>
    <w:rsid w:val="00DA0D5A"/>
    <w:rsid w:val="00DA0E18"/>
    <w:rsid w:val="00DA1026"/>
    <w:rsid w:val="00DA1184"/>
    <w:rsid w:val="00DA18EE"/>
    <w:rsid w:val="00DA1BE3"/>
    <w:rsid w:val="00DA1C31"/>
    <w:rsid w:val="00DA1FB1"/>
    <w:rsid w:val="00DA20BC"/>
    <w:rsid w:val="00DA2333"/>
    <w:rsid w:val="00DA23E4"/>
    <w:rsid w:val="00DA25E5"/>
    <w:rsid w:val="00DA2735"/>
    <w:rsid w:val="00DA2C66"/>
    <w:rsid w:val="00DA2D4F"/>
    <w:rsid w:val="00DA2D71"/>
    <w:rsid w:val="00DA2ED7"/>
    <w:rsid w:val="00DA38AA"/>
    <w:rsid w:val="00DA39EB"/>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6A5"/>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C81"/>
    <w:rsid w:val="00DB40B9"/>
    <w:rsid w:val="00DB45B5"/>
    <w:rsid w:val="00DB485D"/>
    <w:rsid w:val="00DB4CAE"/>
    <w:rsid w:val="00DB4F7A"/>
    <w:rsid w:val="00DB4FC5"/>
    <w:rsid w:val="00DB50DE"/>
    <w:rsid w:val="00DB5484"/>
    <w:rsid w:val="00DB56E3"/>
    <w:rsid w:val="00DB5BE8"/>
    <w:rsid w:val="00DB6283"/>
    <w:rsid w:val="00DB640E"/>
    <w:rsid w:val="00DB662E"/>
    <w:rsid w:val="00DB6795"/>
    <w:rsid w:val="00DB6D4E"/>
    <w:rsid w:val="00DB6F41"/>
    <w:rsid w:val="00DB701B"/>
    <w:rsid w:val="00DB7217"/>
    <w:rsid w:val="00DB7FD6"/>
    <w:rsid w:val="00DC0B96"/>
    <w:rsid w:val="00DC1321"/>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B07"/>
    <w:rsid w:val="00DC3E7D"/>
    <w:rsid w:val="00DC3F45"/>
    <w:rsid w:val="00DC4157"/>
    <w:rsid w:val="00DC41A4"/>
    <w:rsid w:val="00DC4264"/>
    <w:rsid w:val="00DC44A2"/>
    <w:rsid w:val="00DC4866"/>
    <w:rsid w:val="00DC4B2B"/>
    <w:rsid w:val="00DC4D30"/>
    <w:rsid w:val="00DC537C"/>
    <w:rsid w:val="00DC5672"/>
    <w:rsid w:val="00DC58CF"/>
    <w:rsid w:val="00DC60A2"/>
    <w:rsid w:val="00DC6197"/>
    <w:rsid w:val="00DC6304"/>
    <w:rsid w:val="00DC631F"/>
    <w:rsid w:val="00DC6600"/>
    <w:rsid w:val="00DC67BD"/>
    <w:rsid w:val="00DC6924"/>
    <w:rsid w:val="00DC71F2"/>
    <w:rsid w:val="00DC722C"/>
    <w:rsid w:val="00DC7293"/>
    <w:rsid w:val="00DC73D7"/>
    <w:rsid w:val="00DC78FF"/>
    <w:rsid w:val="00DC7E88"/>
    <w:rsid w:val="00DD018D"/>
    <w:rsid w:val="00DD0399"/>
    <w:rsid w:val="00DD03BC"/>
    <w:rsid w:val="00DD0825"/>
    <w:rsid w:val="00DD08D7"/>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544"/>
    <w:rsid w:val="00DD382D"/>
    <w:rsid w:val="00DD384F"/>
    <w:rsid w:val="00DD3C04"/>
    <w:rsid w:val="00DD3C3A"/>
    <w:rsid w:val="00DD3C43"/>
    <w:rsid w:val="00DD3EF5"/>
    <w:rsid w:val="00DD43F2"/>
    <w:rsid w:val="00DD4466"/>
    <w:rsid w:val="00DD4528"/>
    <w:rsid w:val="00DD482D"/>
    <w:rsid w:val="00DD4CCD"/>
    <w:rsid w:val="00DD500A"/>
    <w:rsid w:val="00DD519C"/>
    <w:rsid w:val="00DD53FA"/>
    <w:rsid w:val="00DD5C88"/>
    <w:rsid w:val="00DD5F42"/>
    <w:rsid w:val="00DD617B"/>
    <w:rsid w:val="00DD64FB"/>
    <w:rsid w:val="00DD6A37"/>
    <w:rsid w:val="00DD6AF4"/>
    <w:rsid w:val="00DD70EC"/>
    <w:rsid w:val="00DD7261"/>
    <w:rsid w:val="00DD7E09"/>
    <w:rsid w:val="00DD7F3B"/>
    <w:rsid w:val="00DE017A"/>
    <w:rsid w:val="00DE0463"/>
    <w:rsid w:val="00DE0489"/>
    <w:rsid w:val="00DE0761"/>
    <w:rsid w:val="00DE0766"/>
    <w:rsid w:val="00DE0C69"/>
    <w:rsid w:val="00DE0E43"/>
    <w:rsid w:val="00DE0E59"/>
    <w:rsid w:val="00DE0F6C"/>
    <w:rsid w:val="00DE1963"/>
    <w:rsid w:val="00DE1BCE"/>
    <w:rsid w:val="00DE2020"/>
    <w:rsid w:val="00DE219B"/>
    <w:rsid w:val="00DE22DA"/>
    <w:rsid w:val="00DE2521"/>
    <w:rsid w:val="00DE2AC3"/>
    <w:rsid w:val="00DE2F3C"/>
    <w:rsid w:val="00DE307E"/>
    <w:rsid w:val="00DE3144"/>
    <w:rsid w:val="00DE328A"/>
    <w:rsid w:val="00DE338C"/>
    <w:rsid w:val="00DE376F"/>
    <w:rsid w:val="00DE37C6"/>
    <w:rsid w:val="00DE3978"/>
    <w:rsid w:val="00DE3C2D"/>
    <w:rsid w:val="00DE3D53"/>
    <w:rsid w:val="00DE3FD6"/>
    <w:rsid w:val="00DE436B"/>
    <w:rsid w:val="00DE4451"/>
    <w:rsid w:val="00DE44BD"/>
    <w:rsid w:val="00DE4C02"/>
    <w:rsid w:val="00DE4F2B"/>
    <w:rsid w:val="00DE52E3"/>
    <w:rsid w:val="00DE5343"/>
    <w:rsid w:val="00DE5549"/>
    <w:rsid w:val="00DE578F"/>
    <w:rsid w:val="00DE6156"/>
    <w:rsid w:val="00DE6618"/>
    <w:rsid w:val="00DE68E1"/>
    <w:rsid w:val="00DE69BA"/>
    <w:rsid w:val="00DE6A3B"/>
    <w:rsid w:val="00DE6CBC"/>
    <w:rsid w:val="00DE6EAA"/>
    <w:rsid w:val="00DE70EA"/>
    <w:rsid w:val="00DE7186"/>
    <w:rsid w:val="00DE7C00"/>
    <w:rsid w:val="00DF03E9"/>
    <w:rsid w:val="00DF03ED"/>
    <w:rsid w:val="00DF0460"/>
    <w:rsid w:val="00DF04EE"/>
    <w:rsid w:val="00DF07BE"/>
    <w:rsid w:val="00DF0BF4"/>
    <w:rsid w:val="00DF0C51"/>
    <w:rsid w:val="00DF179D"/>
    <w:rsid w:val="00DF1843"/>
    <w:rsid w:val="00DF1BBB"/>
    <w:rsid w:val="00DF1BDC"/>
    <w:rsid w:val="00DF1E9C"/>
    <w:rsid w:val="00DF2868"/>
    <w:rsid w:val="00DF2DD6"/>
    <w:rsid w:val="00DF408D"/>
    <w:rsid w:val="00DF41EE"/>
    <w:rsid w:val="00DF4455"/>
    <w:rsid w:val="00DF4572"/>
    <w:rsid w:val="00DF4640"/>
    <w:rsid w:val="00DF4658"/>
    <w:rsid w:val="00DF4761"/>
    <w:rsid w:val="00DF4999"/>
    <w:rsid w:val="00DF4E81"/>
    <w:rsid w:val="00DF4EFB"/>
    <w:rsid w:val="00DF54D1"/>
    <w:rsid w:val="00DF55CB"/>
    <w:rsid w:val="00DF5A1F"/>
    <w:rsid w:val="00DF5E6F"/>
    <w:rsid w:val="00DF6169"/>
    <w:rsid w:val="00DF61AE"/>
    <w:rsid w:val="00DF62F8"/>
    <w:rsid w:val="00DF64B7"/>
    <w:rsid w:val="00DF669D"/>
    <w:rsid w:val="00DF6976"/>
    <w:rsid w:val="00DF6C52"/>
    <w:rsid w:val="00DF6C8B"/>
    <w:rsid w:val="00DF6F17"/>
    <w:rsid w:val="00DF6FCB"/>
    <w:rsid w:val="00DF7451"/>
    <w:rsid w:val="00DF74E6"/>
    <w:rsid w:val="00DF7585"/>
    <w:rsid w:val="00DF78FA"/>
    <w:rsid w:val="00DF7B28"/>
    <w:rsid w:val="00DF7CF3"/>
    <w:rsid w:val="00DF7F13"/>
    <w:rsid w:val="00E00099"/>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1A5"/>
    <w:rsid w:val="00E064B4"/>
    <w:rsid w:val="00E066A1"/>
    <w:rsid w:val="00E0671B"/>
    <w:rsid w:val="00E067CE"/>
    <w:rsid w:val="00E06900"/>
    <w:rsid w:val="00E070C5"/>
    <w:rsid w:val="00E07255"/>
    <w:rsid w:val="00E0728F"/>
    <w:rsid w:val="00E073F1"/>
    <w:rsid w:val="00E0755C"/>
    <w:rsid w:val="00E075AB"/>
    <w:rsid w:val="00E075C8"/>
    <w:rsid w:val="00E07877"/>
    <w:rsid w:val="00E07C85"/>
    <w:rsid w:val="00E07D1A"/>
    <w:rsid w:val="00E07E73"/>
    <w:rsid w:val="00E07EA3"/>
    <w:rsid w:val="00E07F4D"/>
    <w:rsid w:val="00E10DB2"/>
    <w:rsid w:val="00E10F94"/>
    <w:rsid w:val="00E11654"/>
    <w:rsid w:val="00E123B7"/>
    <w:rsid w:val="00E12CBA"/>
    <w:rsid w:val="00E134E4"/>
    <w:rsid w:val="00E13A42"/>
    <w:rsid w:val="00E13F43"/>
    <w:rsid w:val="00E14028"/>
    <w:rsid w:val="00E145EE"/>
    <w:rsid w:val="00E14A7E"/>
    <w:rsid w:val="00E14BFA"/>
    <w:rsid w:val="00E14E67"/>
    <w:rsid w:val="00E1504F"/>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5BA"/>
    <w:rsid w:val="00E2272C"/>
    <w:rsid w:val="00E22911"/>
    <w:rsid w:val="00E22CCD"/>
    <w:rsid w:val="00E22ECF"/>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626"/>
    <w:rsid w:val="00E2585B"/>
    <w:rsid w:val="00E25911"/>
    <w:rsid w:val="00E25C31"/>
    <w:rsid w:val="00E25CFA"/>
    <w:rsid w:val="00E25F89"/>
    <w:rsid w:val="00E26080"/>
    <w:rsid w:val="00E26597"/>
    <w:rsid w:val="00E26D50"/>
    <w:rsid w:val="00E26F6D"/>
    <w:rsid w:val="00E273CB"/>
    <w:rsid w:val="00E2745B"/>
    <w:rsid w:val="00E2785C"/>
    <w:rsid w:val="00E27F60"/>
    <w:rsid w:val="00E30022"/>
    <w:rsid w:val="00E30719"/>
    <w:rsid w:val="00E3078C"/>
    <w:rsid w:val="00E30E5A"/>
    <w:rsid w:val="00E30EBD"/>
    <w:rsid w:val="00E3115F"/>
    <w:rsid w:val="00E3119A"/>
    <w:rsid w:val="00E3138F"/>
    <w:rsid w:val="00E31491"/>
    <w:rsid w:val="00E31D1C"/>
    <w:rsid w:val="00E31DB8"/>
    <w:rsid w:val="00E31FB9"/>
    <w:rsid w:val="00E32274"/>
    <w:rsid w:val="00E3271D"/>
    <w:rsid w:val="00E32D62"/>
    <w:rsid w:val="00E339DC"/>
    <w:rsid w:val="00E33A5E"/>
    <w:rsid w:val="00E33D7D"/>
    <w:rsid w:val="00E33DDF"/>
    <w:rsid w:val="00E33E15"/>
    <w:rsid w:val="00E340B5"/>
    <w:rsid w:val="00E343B7"/>
    <w:rsid w:val="00E3460D"/>
    <w:rsid w:val="00E348C0"/>
    <w:rsid w:val="00E3538B"/>
    <w:rsid w:val="00E353A5"/>
    <w:rsid w:val="00E354DD"/>
    <w:rsid w:val="00E355F3"/>
    <w:rsid w:val="00E3561A"/>
    <w:rsid w:val="00E35A90"/>
    <w:rsid w:val="00E35C7D"/>
    <w:rsid w:val="00E361B8"/>
    <w:rsid w:val="00E365B2"/>
    <w:rsid w:val="00E365EA"/>
    <w:rsid w:val="00E36656"/>
    <w:rsid w:val="00E36707"/>
    <w:rsid w:val="00E369EE"/>
    <w:rsid w:val="00E36A1B"/>
    <w:rsid w:val="00E36ABB"/>
    <w:rsid w:val="00E3735D"/>
    <w:rsid w:val="00E37602"/>
    <w:rsid w:val="00E37665"/>
    <w:rsid w:val="00E37B6C"/>
    <w:rsid w:val="00E37BB7"/>
    <w:rsid w:val="00E37E69"/>
    <w:rsid w:val="00E405A7"/>
    <w:rsid w:val="00E40847"/>
    <w:rsid w:val="00E40AD5"/>
    <w:rsid w:val="00E40B47"/>
    <w:rsid w:val="00E40D91"/>
    <w:rsid w:val="00E40E0F"/>
    <w:rsid w:val="00E41152"/>
    <w:rsid w:val="00E41A78"/>
    <w:rsid w:val="00E41E2C"/>
    <w:rsid w:val="00E42024"/>
    <w:rsid w:val="00E42040"/>
    <w:rsid w:val="00E429ED"/>
    <w:rsid w:val="00E42DCB"/>
    <w:rsid w:val="00E435B1"/>
    <w:rsid w:val="00E436B8"/>
    <w:rsid w:val="00E43859"/>
    <w:rsid w:val="00E43DEF"/>
    <w:rsid w:val="00E43F37"/>
    <w:rsid w:val="00E4445D"/>
    <w:rsid w:val="00E44593"/>
    <w:rsid w:val="00E44B67"/>
    <w:rsid w:val="00E450ED"/>
    <w:rsid w:val="00E45289"/>
    <w:rsid w:val="00E45403"/>
    <w:rsid w:val="00E4556C"/>
    <w:rsid w:val="00E45815"/>
    <w:rsid w:val="00E45AB2"/>
    <w:rsid w:val="00E45C47"/>
    <w:rsid w:val="00E4615D"/>
    <w:rsid w:val="00E469D6"/>
    <w:rsid w:val="00E46CD8"/>
    <w:rsid w:val="00E46E97"/>
    <w:rsid w:val="00E46EAF"/>
    <w:rsid w:val="00E47766"/>
    <w:rsid w:val="00E4791B"/>
    <w:rsid w:val="00E47E31"/>
    <w:rsid w:val="00E500FB"/>
    <w:rsid w:val="00E501DD"/>
    <w:rsid w:val="00E504BB"/>
    <w:rsid w:val="00E505DB"/>
    <w:rsid w:val="00E50AC6"/>
    <w:rsid w:val="00E51328"/>
    <w:rsid w:val="00E513F0"/>
    <w:rsid w:val="00E51A78"/>
    <w:rsid w:val="00E51A96"/>
    <w:rsid w:val="00E51DDD"/>
    <w:rsid w:val="00E51FDD"/>
    <w:rsid w:val="00E52041"/>
    <w:rsid w:val="00E523EA"/>
    <w:rsid w:val="00E52435"/>
    <w:rsid w:val="00E52512"/>
    <w:rsid w:val="00E52AB0"/>
    <w:rsid w:val="00E53122"/>
    <w:rsid w:val="00E5351B"/>
    <w:rsid w:val="00E53941"/>
    <w:rsid w:val="00E53AC6"/>
    <w:rsid w:val="00E53CAC"/>
    <w:rsid w:val="00E53FA9"/>
    <w:rsid w:val="00E5414C"/>
    <w:rsid w:val="00E5429B"/>
    <w:rsid w:val="00E547B3"/>
    <w:rsid w:val="00E54B68"/>
    <w:rsid w:val="00E54C33"/>
    <w:rsid w:val="00E5560D"/>
    <w:rsid w:val="00E5577C"/>
    <w:rsid w:val="00E55A4B"/>
    <w:rsid w:val="00E5604D"/>
    <w:rsid w:val="00E564E4"/>
    <w:rsid w:val="00E5680D"/>
    <w:rsid w:val="00E56DD6"/>
    <w:rsid w:val="00E57143"/>
    <w:rsid w:val="00E5733D"/>
    <w:rsid w:val="00E5765C"/>
    <w:rsid w:val="00E57687"/>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396"/>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989"/>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2DE"/>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0BC"/>
    <w:rsid w:val="00E762A3"/>
    <w:rsid w:val="00E762DD"/>
    <w:rsid w:val="00E763B4"/>
    <w:rsid w:val="00E76893"/>
    <w:rsid w:val="00E77296"/>
    <w:rsid w:val="00E77432"/>
    <w:rsid w:val="00E77571"/>
    <w:rsid w:val="00E77690"/>
    <w:rsid w:val="00E77848"/>
    <w:rsid w:val="00E77B80"/>
    <w:rsid w:val="00E77DFC"/>
    <w:rsid w:val="00E80514"/>
    <w:rsid w:val="00E80A4B"/>
    <w:rsid w:val="00E80E5B"/>
    <w:rsid w:val="00E80F51"/>
    <w:rsid w:val="00E816C5"/>
    <w:rsid w:val="00E81837"/>
    <w:rsid w:val="00E81CE0"/>
    <w:rsid w:val="00E81DC6"/>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864"/>
    <w:rsid w:val="00E85CC3"/>
    <w:rsid w:val="00E85E8D"/>
    <w:rsid w:val="00E85F5D"/>
    <w:rsid w:val="00E86372"/>
    <w:rsid w:val="00E8644A"/>
    <w:rsid w:val="00E864C2"/>
    <w:rsid w:val="00E86866"/>
    <w:rsid w:val="00E86A5B"/>
    <w:rsid w:val="00E86DCC"/>
    <w:rsid w:val="00E86E3C"/>
    <w:rsid w:val="00E86E6D"/>
    <w:rsid w:val="00E871C3"/>
    <w:rsid w:val="00E87248"/>
    <w:rsid w:val="00E87FE5"/>
    <w:rsid w:val="00E90279"/>
    <w:rsid w:val="00E90635"/>
    <w:rsid w:val="00E909A1"/>
    <w:rsid w:val="00E909CA"/>
    <w:rsid w:val="00E90BFF"/>
    <w:rsid w:val="00E9140B"/>
    <w:rsid w:val="00E919A7"/>
    <w:rsid w:val="00E91A77"/>
    <w:rsid w:val="00E91B1A"/>
    <w:rsid w:val="00E91B79"/>
    <w:rsid w:val="00E91BE2"/>
    <w:rsid w:val="00E91C9B"/>
    <w:rsid w:val="00E91F04"/>
    <w:rsid w:val="00E91F35"/>
    <w:rsid w:val="00E9210B"/>
    <w:rsid w:val="00E93043"/>
    <w:rsid w:val="00E9329D"/>
    <w:rsid w:val="00E93405"/>
    <w:rsid w:val="00E9381A"/>
    <w:rsid w:val="00E93C5B"/>
    <w:rsid w:val="00E9431E"/>
    <w:rsid w:val="00E94557"/>
    <w:rsid w:val="00E947A6"/>
    <w:rsid w:val="00E94BFA"/>
    <w:rsid w:val="00E951F8"/>
    <w:rsid w:val="00E956F9"/>
    <w:rsid w:val="00E957E3"/>
    <w:rsid w:val="00E9583C"/>
    <w:rsid w:val="00E95BA6"/>
    <w:rsid w:val="00E95BEF"/>
    <w:rsid w:val="00E96039"/>
    <w:rsid w:val="00E96452"/>
    <w:rsid w:val="00E966DB"/>
    <w:rsid w:val="00E96C3C"/>
    <w:rsid w:val="00E97250"/>
    <w:rsid w:val="00E974AD"/>
    <w:rsid w:val="00E97648"/>
    <w:rsid w:val="00E97775"/>
    <w:rsid w:val="00EA02E6"/>
    <w:rsid w:val="00EA0323"/>
    <w:rsid w:val="00EA0E4A"/>
    <w:rsid w:val="00EA125C"/>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77B"/>
    <w:rsid w:val="00EA4FD1"/>
    <w:rsid w:val="00EA53C2"/>
    <w:rsid w:val="00EA5695"/>
    <w:rsid w:val="00EA5B0A"/>
    <w:rsid w:val="00EA5FCC"/>
    <w:rsid w:val="00EA60B8"/>
    <w:rsid w:val="00EA6498"/>
    <w:rsid w:val="00EA65AD"/>
    <w:rsid w:val="00EA6672"/>
    <w:rsid w:val="00EA66D2"/>
    <w:rsid w:val="00EA6744"/>
    <w:rsid w:val="00EA6A48"/>
    <w:rsid w:val="00EA6C65"/>
    <w:rsid w:val="00EA6E19"/>
    <w:rsid w:val="00EA73FC"/>
    <w:rsid w:val="00EA7500"/>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E"/>
    <w:rsid w:val="00EB4CFF"/>
    <w:rsid w:val="00EB4EB6"/>
    <w:rsid w:val="00EB4EDE"/>
    <w:rsid w:val="00EB4F51"/>
    <w:rsid w:val="00EB5155"/>
    <w:rsid w:val="00EB5264"/>
    <w:rsid w:val="00EB5476"/>
    <w:rsid w:val="00EB588A"/>
    <w:rsid w:val="00EB5DF5"/>
    <w:rsid w:val="00EB600D"/>
    <w:rsid w:val="00EB6039"/>
    <w:rsid w:val="00EB6A0D"/>
    <w:rsid w:val="00EB6BC4"/>
    <w:rsid w:val="00EB6DA7"/>
    <w:rsid w:val="00EB70B0"/>
    <w:rsid w:val="00EB71F9"/>
    <w:rsid w:val="00EB73DC"/>
    <w:rsid w:val="00EB7554"/>
    <w:rsid w:val="00EB7633"/>
    <w:rsid w:val="00EB7677"/>
    <w:rsid w:val="00EB7736"/>
    <w:rsid w:val="00EB7A25"/>
    <w:rsid w:val="00EB7CA8"/>
    <w:rsid w:val="00EB7D31"/>
    <w:rsid w:val="00EC00F6"/>
    <w:rsid w:val="00EC0B12"/>
    <w:rsid w:val="00EC0DF4"/>
    <w:rsid w:val="00EC100B"/>
    <w:rsid w:val="00EC12A2"/>
    <w:rsid w:val="00EC1837"/>
    <w:rsid w:val="00EC1BB6"/>
    <w:rsid w:val="00EC1EE5"/>
    <w:rsid w:val="00EC257A"/>
    <w:rsid w:val="00EC2D80"/>
    <w:rsid w:val="00EC2E2D"/>
    <w:rsid w:val="00EC34C3"/>
    <w:rsid w:val="00EC3B64"/>
    <w:rsid w:val="00EC3D71"/>
    <w:rsid w:val="00EC3DE9"/>
    <w:rsid w:val="00EC462B"/>
    <w:rsid w:val="00EC4723"/>
    <w:rsid w:val="00EC4830"/>
    <w:rsid w:val="00EC4FFC"/>
    <w:rsid w:val="00EC50FC"/>
    <w:rsid w:val="00EC5636"/>
    <w:rsid w:val="00EC568D"/>
    <w:rsid w:val="00EC56E0"/>
    <w:rsid w:val="00EC5A53"/>
    <w:rsid w:val="00EC5DDD"/>
    <w:rsid w:val="00EC6057"/>
    <w:rsid w:val="00EC63FE"/>
    <w:rsid w:val="00EC64BA"/>
    <w:rsid w:val="00EC6577"/>
    <w:rsid w:val="00EC6847"/>
    <w:rsid w:val="00EC716D"/>
    <w:rsid w:val="00EC7401"/>
    <w:rsid w:val="00EC7455"/>
    <w:rsid w:val="00EC7508"/>
    <w:rsid w:val="00EC7DB6"/>
    <w:rsid w:val="00ED0109"/>
    <w:rsid w:val="00ED0624"/>
    <w:rsid w:val="00ED0706"/>
    <w:rsid w:val="00ED0993"/>
    <w:rsid w:val="00ED09B2"/>
    <w:rsid w:val="00ED0D5D"/>
    <w:rsid w:val="00ED1596"/>
    <w:rsid w:val="00ED162F"/>
    <w:rsid w:val="00ED1811"/>
    <w:rsid w:val="00ED19D5"/>
    <w:rsid w:val="00ED1A46"/>
    <w:rsid w:val="00ED1AB3"/>
    <w:rsid w:val="00ED1FC4"/>
    <w:rsid w:val="00ED286F"/>
    <w:rsid w:val="00ED2AFE"/>
    <w:rsid w:val="00ED2E52"/>
    <w:rsid w:val="00ED2EEE"/>
    <w:rsid w:val="00ED2F7B"/>
    <w:rsid w:val="00ED3024"/>
    <w:rsid w:val="00ED3443"/>
    <w:rsid w:val="00ED364B"/>
    <w:rsid w:val="00ED3786"/>
    <w:rsid w:val="00ED3E31"/>
    <w:rsid w:val="00ED3E70"/>
    <w:rsid w:val="00ED3F7B"/>
    <w:rsid w:val="00ED445A"/>
    <w:rsid w:val="00ED46A8"/>
    <w:rsid w:val="00ED482B"/>
    <w:rsid w:val="00ED4B9D"/>
    <w:rsid w:val="00ED519B"/>
    <w:rsid w:val="00ED52FD"/>
    <w:rsid w:val="00ED57AA"/>
    <w:rsid w:val="00ED57D7"/>
    <w:rsid w:val="00ED5C55"/>
    <w:rsid w:val="00ED5E1F"/>
    <w:rsid w:val="00ED5FE4"/>
    <w:rsid w:val="00ED65DB"/>
    <w:rsid w:val="00ED6663"/>
    <w:rsid w:val="00ED6AC1"/>
    <w:rsid w:val="00ED6CCE"/>
    <w:rsid w:val="00ED6CFA"/>
    <w:rsid w:val="00ED6FF5"/>
    <w:rsid w:val="00ED7164"/>
    <w:rsid w:val="00ED71C5"/>
    <w:rsid w:val="00ED72A0"/>
    <w:rsid w:val="00ED770B"/>
    <w:rsid w:val="00ED7CCE"/>
    <w:rsid w:val="00EE0113"/>
    <w:rsid w:val="00EE08C4"/>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5FA"/>
    <w:rsid w:val="00EE3862"/>
    <w:rsid w:val="00EE3C42"/>
    <w:rsid w:val="00EE3D4F"/>
    <w:rsid w:val="00EE432C"/>
    <w:rsid w:val="00EE444B"/>
    <w:rsid w:val="00EE4694"/>
    <w:rsid w:val="00EE4B3C"/>
    <w:rsid w:val="00EE4B6D"/>
    <w:rsid w:val="00EE4E34"/>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3AA"/>
    <w:rsid w:val="00EF04F2"/>
    <w:rsid w:val="00EF0BB1"/>
    <w:rsid w:val="00EF0DB6"/>
    <w:rsid w:val="00EF0E00"/>
    <w:rsid w:val="00EF0EEB"/>
    <w:rsid w:val="00EF1203"/>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6EBE"/>
    <w:rsid w:val="00EF7002"/>
    <w:rsid w:val="00EF740E"/>
    <w:rsid w:val="00EF758A"/>
    <w:rsid w:val="00EF769B"/>
    <w:rsid w:val="00EF788F"/>
    <w:rsid w:val="00EF7C54"/>
    <w:rsid w:val="00EF7D1E"/>
    <w:rsid w:val="00EF7F29"/>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367"/>
    <w:rsid w:val="00F03508"/>
    <w:rsid w:val="00F03D84"/>
    <w:rsid w:val="00F03DC6"/>
    <w:rsid w:val="00F03E79"/>
    <w:rsid w:val="00F03EDA"/>
    <w:rsid w:val="00F03F72"/>
    <w:rsid w:val="00F04273"/>
    <w:rsid w:val="00F046F3"/>
    <w:rsid w:val="00F05A1B"/>
    <w:rsid w:val="00F05C23"/>
    <w:rsid w:val="00F05C89"/>
    <w:rsid w:val="00F0601A"/>
    <w:rsid w:val="00F0628D"/>
    <w:rsid w:val="00F063D8"/>
    <w:rsid w:val="00F064D7"/>
    <w:rsid w:val="00F06504"/>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21"/>
    <w:rsid w:val="00F15645"/>
    <w:rsid w:val="00F158F5"/>
    <w:rsid w:val="00F16059"/>
    <w:rsid w:val="00F16A9F"/>
    <w:rsid w:val="00F1715E"/>
    <w:rsid w:val="00F178A9"/>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3EDD"/>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3F5"/>
    <w:rsid w:val="00F30B0F"/>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AAB"/>
    <w:rsid w:val="00F364C3"/>
    <w:rsid w:val="00F366A5"/>
    <w:rsid w:val="00F36C5F"/>
    <w:rsid w:val="00F36E8C"/>
    <w:rsid w:val="00F36FF7"/>
    <w:rsid w:val="00F37021"/>
    <w:rsid w:val="00F37131"/>
    <w:rsid w:val="00F37259"/>
    <w:rsid w:val="00F37293"/>
    <w:rsid w:val="00F375D1"/>
    <w:rsid w:val="00F3772D"/>
    <w:rsid w:val="00F401A9"/>
    <w:rsid w:val="00F405A4"/>
    <w:rsid w:val="00F40B5D"/>
    <w:rsid w:val="00F41767"/>
    <w:rsid w:val="00F418C0"/>
    <w:rsid w:val="00F419C5"/>
    <w:rsid w:val="00F41B6A"/>
    <w:rsid w:val="00F41BAC"/>
    <w:rsid w:val="00F41F05"/>
    <w:rsid w:val="00F41FD2"/>
    <w:rsid w:val="00F420CB"/>
    <w:rsid w:val="00F42F0E"/>
    <w:rsid w:val="00F42F72"/>
    <w:rsid w:val="00F433BD"/>
    <w:rsid w:val="00F435B5"/>
    <w:rsid w:val="00F43B91"/>
    <w:rsid w:val="00F43C29"/>
    <w:rsid w:val="00F43CAE"/>
    <w:rsid w:val="00F43F0C"/>
    <w:rsid w:val="00F43F5C"/>
    <w:rsid w:val="00F44363"/>
    <w:rsid w:val="00F446DB"/>
    <w:rsid w:val="00F44D95"/>
    <w:rsid w:val="00F44EC5"/>
    <w:rsid w:val="00F44EFB"/>
    <w:rsid w:val="00F45F23"/>
    <w:rsid w:val="00F45F46"/>
    <w:rsid w:val="00F45F9C"/>
    <w:rsid w:val="00F465A5"/>
    <w:rsid w:val="00F46864"/>
    <w:rsid w:val="00F46B61"/>
    <w:rsid w:val="00F47376"/>
    <w:rsid w:val="00F47498"/>
    <w:rsid w:val="00F47FAB"/>
    <w:rsid w:val="00F50365"/>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57D9B"/>
    <w:rsid w:val="00F60885"/>
    <w:rsid w:val="00F60BE9"/>
    <w:rsid w:val="00F61228"/>
    <w:rsid w:val="00F6135A"/>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600"/>
    <w:rsid w:val="00F74D34"/>
    <w:rsid w:val="00F75671"/>
    <w:rsid w:val="00F756A4"/>
    <w:rsid w:val="00F7586B"/>
    <w:rsid w:val="00F75F2F"/>
    <w:rsid w:val="00F75F3C"/>
    <w:rsid w:val="00F75F57"/>
    <w:rsid w:val="00F760B4"/>
    <w:rsid w:val="00F76124"/>
    <w:rsid w:val="00F763A0"/>
    <w:rsid w:val="00F76445"/>
    <w:rsid w:val="00F76C9A"/>
    <w:rsid w:val="00F76D73"/>
    <w:rsid w:val="00F76E1A"/>
    <w:rsid w:val="00F76ECC"/>
    <w:rsid w:val="00F76FE8"/>
    <w:rsid w:val="00F770B6"/>
    <w:rsid w:val="00F77216"/>
    <w:rsid w:val="00F77383"/>
    <w:rsid w:val="00F77813"/>
    <w:rsid w:val="00F77851"/>
    <w:rsid w:val="00F77FDC"/>
    <w:rsid w:val="00F80039"/>
    <w:rsid w:val="00F80399"/>
    <w:rsid w:val="00F803C3"/>
    <w:rsid w:val="00F807E7"/>
    <w:rsid w:val="00F80A04"/>
    <w:rsid w:val="00F80E72"/>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154"/>
    <w:rsid w:val="00F8420D"/>
    <w:rsid w:val="00F843D7"/>
    <w:rsid w:val="00F844A0"/>
    <w:rsid w:val="00F84F8A"/>
    <w:rsid w:val="00F85194"/>
    <w:rsid w:val="00F851C8"/>
    <w:rsid w:val="00F8527B"/>
    <w:rsid w:val="00F85536"/>
    <w:rsid w:val="00F85597"/>
    <w:rsid w:val="00F858A0"/>
    <w:rsid w:val="00F85996"/>
    <w:rsid w:val="00F85F9B"/>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76B4"/>
    <w:rsid w:val="00F977BD"/>
    <w:rsid w:val="00F97908"/>
    <w:rsid w:val="00F97B43"/>
    <w:rsid w:val="00F97C5B"/>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D4D"/>
    <w:rsid w:val="00FA4D66"/>
    <w:rsid w:val="00FA4FE8"/>
    <w:rsid w:val="00FA528F"/>
    <w:rsid w:val="00FA52DE"/>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3AA"/>
    <w:rsid w:val="00FB040E"/>
    <w:rsid w:val="00FB0725"/>
    <w:rsid w:val="00FB0FB6"/>
    <w:rsid w:val="00FB1527"/>
    <w:rsid w:val="00FB2206"/>
    <w:rsid w:val="00FB2537"/>
    <w:rsid w:val="00FB2AB5"/>
    <w:rsid w:val="00FB2C9F"/>
    <w:rsid w:val="00FB2F89"/>
    <w:rsid w:val="00FB30D3"/>
    <w:rsid w:val="00FB31F5"/>
    <w:rsid w:val="00FB33DC"/>
    <w:rsid w:val="00FB3B2B"/>
    <w:rsid w:val="00FB3B71"/>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47D"/>
    <w:rsid w:val="00FC1C25"/>
    <w:rsid w:val="00FC1F11"/>
    <w:rsid w:val="00FC299D"/>
    <w:rsid w:val="00FC29F5"/>
    <w:rsid w:val="00FC2A5E"/>
    <w:rsid w:val="00FC2C46"/>
    <w:rsid w:val="00FC2DC0"/>
    <w:rsid w:val="00FC30B5"/>
    <w:rsid w:val="00FC33C6"/>
    <w:rsid w:val="00FC3C97"/>
    <w:rsid w:val="00FC3F09"/>
    <w:rsid w:val="00FC466C"/>
    <w:rsid w:val="00FC4729"/>
    <w:rsid w:val="00FC47A5"/>
    <w:rsid w:val="00FC47B1"/>
    <w:rsid w:val="00FC4A8C"/>
    <w:rsid w:val="00FC4ABA"/>
    <w:rsid w:val="00FC5111"/>
    <w:rsid w:val="00FC5365"/>
    <w:rsid w:val="00FC53DB"/>
    <w:rsid w:val="00FC5FC2"/>
    <w:rsid w:val="00FC6177"/>
    <w:rsid w:val="00FC63D1"/>
    <w:rsid w:val="00FC644E"/>
    <w:rsid w:val="00FC6843"/>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8AE"/>
    <w:rsid w:val="00FD1A97"/>
    <w:rsid w:val="00FD1BD0"/>
    <w:rsid w:val="00FD20FD"/>
    <w:rsid w:val="00FD2382"/>
    <w:rsid w:val="00FD25E7"/>
    <w:rsid w:val="00FD2CC2"/>
    <w:rsid w:val="00FD2D7B"/>
    <w:rsid w:val="00FD2EDF"/>
    <w:rsid w:val="00FD3070"/>
    <w:rsid w:val="00FD361B"/>
    <w:rsid w:val="00FD37F6"/>
    <w:rsid w:val="00FD3EBB"/>
    <w:rsid w:val="00FD3F4D"/>
    <w:rsid w:val="00FD43D2"/>
    <w:rsid w:val="00FD4589"/>
    <w:rsid w:val="00FD473E"/>
    <w:rsid w:val="00FD47E0"/>
    <w:rsid w:val="00FD4C09"/>
    <w:rsid w:val="00FD4D67"/>
    <w:rsid w:val="00FD5032"/>
    <w:rsid w:val="00FD626F"/>
    <w:rsid w:val="00FD6324"/>
    <w:rsid w:val="00FD6C57"/>
    <w:rsid w:val="00FD779E"/>
    <w:rsid w:val="00FD7DF9"/>
    <w:rsid w:val="00FE0B51"/>
    <w:rsid w:val="00FE0B78"/>
    <w:rsid w:val="00FE0CBC"/>
    <w:rsid w:val="00FE0ED4"/>
    <w:rsid w:val="00FE10DA"/>
    <w:rsid w:val="00FE113E"/>
    <w:rsid w:val="00FE1D60"/>
    <w:rsid w:val="00FE1DE4"/>
    <w:rsid w:val="00FE1EAB"/>
    <w:rsid w:val="00FE2302"/>
    <w:rsid w:val="00FE2361"/>
    <w:rsid w:val="00FE2385"/>
    <w:rsid w:val="00FE27D5"/>
    <w:rsid w:val="00FE2AC8"/>
    <w:rsid w:val="00FE2B2C"/>
    <w:rsid w:val="00FE2C45"/>
    <w:rsid w:val="00FE2DA0"/>
    <w:rsid w:val="00FE3465"/>
    <w:rsid w:val="00FE37CE"/>
    <w:rsid w:val="00FE3D62"/>
    <w:rsid w:val="00FE3E00"/>
    <w:rsid w:val="00FE400C"/>
    <w:rsid w:val="00FE439E"/>
    <w:rsid w:val="00FE45D0"/>
    <w:rsid w:val="00FE4B1A"/>
    <w:rsid w:val="00FE4D3F"/>
    <w:rsid w:val="00FE4FC2"/>
    <w:rsid w:val="00FE5205"/>
    <w:rsid w:val="00FE5953"/>
    <w:rsid w:val="00FE5B18"/>
    <w:rsid w:val="00FE5EE5"/>
    <w:rsid w:val="00FE5F34"/>
    <w:rsid w:val="00FE6031"/>
    <w:rsid w:val="00FE6124"/>
    <w:rsid w:val="00FE6548"/>
    <w:rsid w:val="00FE67CF"/>
    <w:rsid w:val="00FE6A81"/>
    <w:rsid w:val="00FE6D20"/>
    <w:rsid w:val="00FE6FB9"/>
    <w:rsid w:val="00FE70BE"/>
    <w:rsid w:val="00FE7186"/>
    <w:rsid w:val="00FE7390"/>
    <w:rsid w:val="00FE73FE"/>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678"/>
    <w:rsid w:val="00FF4AE2"/>
    <w:rsid w:val="00FF4B89"/>
    <w:rsid w:val="00FF50A8"/>
    <w:rsid w:val="00FF571E"/>
    <w:rsid w:val="00FF5AA2"/>
    <w:rsid w:val="00FF5C78"/>
    <w:rsid w:val="00FF6108"/>
    <w:rsid w:val="00FF698F"/>
    <w:rsid w:val="00FF6BD1"/>
    <w:rsid w:val="00FF6CC0"/>
    <w:rsid w:val="00FF6CFE"/>
    <w:rsid w:val="00FF6FF7"/>
    <w:rsid w:val="00FF71A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A4D81C79-ADDB-479C-B72D-9E6A046A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D15"/>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0"/>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character" w:styleId="aff2">
    <w:name w:val="Emphasis"/>
    <w:uiPriority w:val="20"/>
    <w:qFormat/>
    <w:rsid w:val="000A3BDE"/>
    <w:rPr>
      <w:i/>
      <w:iCs/>
    </w:rPr>
  </w:style>
  <w:style w:type="paragraph" w:customStyle="1" w:styleId="xmsonormal">
    <w:name w:val="x_msonormal"/>
    <w:basedOn w:val="a"/>
    <w:uiPriority w:val="99"/>
    <w:rsid w:val="000A3BDE"/>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0A3BDE"/>
    <w:pPr>
      <w:autoSpaceDE/>
      <w:autoSpaceDN/>
      <w:adjustRightInd/>
      <w:snapToGrid/>
      <w:spacing w:after="0"/>
      <w:jc w:val="left"/>
    </w:pPr>
    <w:rPr>
      <w:rFonts w:ascii="Calibri" w:eastAsia="Malgun Gothic" w:hAnsi="Calibri" w:cs="Calibri"/>
      <w:lang w:eastAsia="ko-KR"/>
    </w:rPr>
  </w:style>
  <w:style w:type="character" w:customStyle="1" w:styleId="tlid-translation">
    <w:name w:val="tlid-translation"/>
    <w:basedOn w:val="a0"/>
    <w:rsid w:val="00FE1D60"/>
  </w:style>
  <w:style w:type="character" w:customStyle="1" w:styleId="material-icons-extended">
    <w:name w:val="material-icons-extended"/>
    <w:basedOn w:val="a0"/>
    <w:rsid w:val="00937049"/>
  </w:style>
  <w:style w:type="character" w:customStyle="1" w:styleId="jlqj4b">
    <w:name w:val="jlqj4b"/>
    <w:basedOn w:val="a0"/>
    <w:rsid w:val="00937049"/>
  </w:style>
  <w:style w:type="paragraph" w:customStyle="1" w:styleId="StyleHeading1NMPHeading1H1h11h12h13h14h15h16appheadin">
    <w:name w:val="Style Heading 1NMP Heading 1H1h11h12h13h14h15h16app headin..."/>
    <w:basedOn w:val="1"/>
    <w:rsid w:val="00DC722C"/>
    <w:pPr>
      <w:numPr>
        <w:numId w:val="14"/>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DC722C"/>
    <w:pPr>
      <w:numPr>
        <w:numId w:val="14"/>
      </w:numPr>
    </w:pPr>
  </w:style>
  <w:style w:type="character" w:customStyle="1" w:styleId="bullet10">
    <w:name w:val="bullet1 字符"/>
    <w:link w:val="bullet1"/>
    <w:qFormat/>
    <w:rsid w:val="00E469D6"/>
    <w:rPr>
      <w:rFonts w:ascii="Calibri" w:eastAsia="宋体" w:hAnsi="Calibri"/>
      <w:kern w:val="2"/>
      <w:sz w:val="24"/>
      <w:szCs w:val="24"/>
      <w:lang w:val="en-GB"/>
    </w:rPr>
  </w:style>
  <w:style w:type="character" w:customStyle="1" w:styleId="xapple-converted-space">
    <w:name w:val="x_apple-converted-space"/>
    <w:basedOn w:val="a0"/>
    <w:rsid w:val="00B81CBC"/>
  </w:style>
  <w:style w:type="table" w:customStyle="1" w:styleId="TableGrid621">
    <w:name w:val="Table Grid621"/>
    <w:basedOn w:val="a1"/>
    <w:uiPriority w:val="39"/>
    <w:qFormat/>
    <w:rsid w:val="000E34B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7143780">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9229599">
      <w:bodyDiv w:val="1"/>
      <w:marLeft w:val="0"/>
      <w:marRight w:val="0"/>
      <w:marTop w:val="0"/>
      <w:marBottom w:val="0"/>
      <w:divBdr>
        <w:top w:val="none" w:sz="0" w:space="0" w:color="auto"/>
        <w:left w:val="none" w:sz="0" w:space="0" w:color="auto"/>
        <w:bottom w:val="none" w:sz="0" w:space="0" w:color="auto"/>
        <w:right w:val="none" w:sz="0" w:space="0" w:color="auto"/>
      </w:divBdr>
    </w:div>
    <w:div w:id="122895025">
      <w:bodyDiv w:val="1"/>
      <w:marLeft w:val="0"/>
      <w:marRight w:val="0"/>
      <w:marTop w:val="0"/>
      <w:marBottom w:val="0"/>
      <w:divBdr>
        <w:top w:val="none" w:sz="0" w:space="0" w:color="auto"/>
        <w:left w:val="none" w:sz="0" w:space="0" w:color="auto"/>
        <w:bottom w:val="none" w:sz="0" w:space="0" w:color="auto"/>
        <w:right w:val="none" w:sz="0" w:space="0" w:color="auto"/>
      </w:divBdr>
      <w:divsChild>
        <w:div w:id="912743214">
          <w:marLeft w:val="0"/>
          <w:marRight w:val="0"/>
          <w:marTop w:val="0"/>
          <w:marBottom w:val="0"/>
          <w:divBdr>
            <w:top w:val="none" w:sz="0" w:space="0" w:color="auto"/>
            <w:left w:val="none" w:sz="0" w:space="0" w:color="auto"/>
            <w:bottom w:val="none" w:sz="0" w:space="0" w:color="auto"/>
            <w:right w:val="none" w:sz="0" w:space="0" w:color="auto"/>
          </w:divBdr>
          <w:divsChild>
            <w:div w:id="1952516475">
              <w:marLeft w:val="0"/>
              <w:marRight w:val="0"/>
              <w:marTop w:val="0"/>
              <w:marBottom w:val="0"/>
              <w:divBdr>
                <w:top w:val="none" w:sz="0" w:space="0" w:color="auto"/>
                <w:left w:val="none" w:sz="0" w:space="0" w:color="auto"/>
                <w:bottom w:val="none" w:sz="0" w:space="0" w:color="auto"/>
                <w:right w:val="none" w:sz="0" w:space="0" w:color="auto"/>
              </w:divBdr>
              <w:divsChild>
                <w:div w:id="2083287117">
                  <w:marLeft w:val="0"/>
                  <w:marRight w:val="0"/>
                  <w:marTop w:val="0"/>
                  <w:marBottom w:val="0"/>
                  <w:divBdr>
                    <w:top w:val="none" w:sz="0" w:space="0" w:color="auto"/>
                    <w:left w:val="none" w:sz="0" w:space="0" w:color="auto"/>
                    <w:bottom w:val="none" w:sz="0" w:space="0" w:color="auto"/>
                    <w:right w:val="none" w:sz="0" w:space="0" w:color="auto"/>
                  </w:divBdr>
                  <w:divsChild>
                    <w:div w:id="958268770">
                      <w:marLeft w:val="0"/>
                      <w:marRight w:val="0"/>
                      <w:marTop w:val="0"/>
                      <w:marBottom w:val="0"/>
                      <w:divBdr>
                        <w:top w:val="none" w:sz="0" w:space="0" w:color="auto"/>
                        <w:left w:val="none" w:sz="0" w:space="0" w:color="auto"/>
                        <w:bottom w:val="none" w:sz="0" w:space="0" w:color="auto"/>
                        <w:right w:val="none" w:sz="0" w:space="0" w:color="auto"/>
                      </w:divBdr>
                      <w:divsChild>
                        <w:div w:id="19597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827712">
          <w:marLeft w:val="0"/>
          <w:marRight w:val="0"/>
          <w:marTop w:val="0"/>
          <w:marBottom w:val="0"/>
          <w:divBdr>
            <w:top w:val="none" w:sz="0" w:space="0" w:color="auto"/>
            <w:left w:val="none" w:sz="0" w:space="0" w:color="auto"/>
            <w:bottom w:val="none" w:sz="0" w:space="0" w:color="auto"/>
            <w:right w:val="none" w:sz="0" w:space="0" w:color="auto"/>
          </w:divBdr>
          <w:divsChild>
            <w:div w:id="584456262">
              <w:marLeft w:val="0"/>
              <w:marRight w:val="0"/>
              <w:marTop w:val="0"/>
              <w:marBottom w:val="0"/>
              <w:divBdr>
                <w:top w:val="none" w:sz="0" w:space="0" w:color="auto"/>
                <w:left w:val="none" w:sz="0" w:space="0" w:color="auto"/>
                <w:bottom w:val="none" w:sz="0" w:space="0" w:color="auto"/>
                <w:right w:val="none" w:sz="0" w:space="0" w:color="auto"/>
              </w:divBdr>
              <w:divsChild>
                <w:div w:id="1160850753">
                  <w:marLeft w:val="0"/>
                  <w:marRight w:val="0"/>
                  <w:marTop w:val="0"/>
                  <w:marBottom w:val="0"/>
                  <w:divBdr>
                    <w:top w:val="none" w:sz="0" w:space="0" w:color="auto"/>
                    <w:left w:val="none" w:sz="0" w:space="0" w:color="auto"/>
                    <w:bottom w:val="none" w:sz="0" w:space="0" w:color="auto"/>
                    <w:right w:val="none" w:sz="0" w:space="0" w:color="auto"/>
                  </w:divBdr>
                  <w:divsChild>
                    <w:div w:id="1536848706">
                      <w:marLeft w:val="0"/>
                      <w:marRight w:val="0"/>
                      <w:marTop w:val="0"/>
                      <w:marBottom w:val="0"/>
                      <w:divBdr>
                        <w:top w:val="none" w:sz="0" w:space="0" w:color="auto"/>
                        <w:left w:val="none" w:sz="0" w:space="0" w:color="auto"/>
                        <w:bottom w:val="none" w:sz="0" w:space="0" w:color="auto"/>
                        <w:right w:val="none" w:sz="0" w:space="0" w:color="auto"/>
                      </w:divBdr>
                      <w:divsChild>
                        <w:div w:id="1175993270">
                          <w:marLeft w:val="0"/>
                          <w:marRight w:val="0"/>
                          <w:marTop w:val="0"/>
                          <w:marBottom w:val="0"/>
                          <w:divBdr>
                            <w:top w:val="none" w:sz="0" w:space="0" w:color="auto"/>
                            <w:left w:val="none" w:sz="0" w:space="0" w:color="auto"/>
                            <w:bottom w:val="none" w:sz="0" w:space="0" w:color="auto"/>
                            <w:right w:val="none" w:sz="0" w:space="0" w:color="auto"/>
                          </w:divBdr>
                          <w:divsChild>
                            <w:div w:id="1821071905">
                              <w:marLeft w:val="0"/>
                              <w:marRight w:val="300"/>
                              <w:marTop w:val="180"/>
                              <w:marBottom w:val="0"/>
                              <w:divBdr>
                                <w:top w:val="none" w:sz="0" w:space="0" w:color="auto"/>
                                <w:left w:val="none" w:sz="0" w:space="0" w:color="auto"/>
                                <w:bottom w:val="none" w:sz="0" w:space="0" w:color="auto"/>
                                <w:right w:val="none" w:sz="0" w:space="0" w:color="auto"/>
                              </w:divBdr>
                              <w:divsChild>
                                <w:div w:id="110357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990607">
                          <w:marLeft w:val="0"/>
                          <w:marRight w:val="0"/>
                          <w:marTop w:val="0"/>
                          <w:marBottom w:val="0"/>
                          <w:divBdr>
                            <w:top w:val="none" w:sz="0" w:space="0" w:color="auto"/>
                            <w:left w:val="none" w:sz="0" w:space="0" w:color="auto"/>
                            <w:bottom w:val="none" w:sz="0" w:space="0" w:color="auto"/>
                            <w:right w:val="none" w:sz="0" w:space="0" w:color="auto"/>
                          </w:divBdr>
                          <w:divsChild>
                            <w:div w:id="205935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384319">
      <w:bodyDiv w:val="1"/>
      <w:marLeft w:val="0"/>
      <w:marRight w:val="0"/>
      <w:marTop w:val="0"/>
      <w:marBottom w:val="0"/>
      <w:divBdr>
        <w:top w:val="none" w:sz="0" w:space="0" w:color="auto"/>
        <w:left w:val="none" w:sz="0" w:space="0" w:color="auto"/>
        <w:bottom w:val="none" w:sz="0" w:space="0" w:color="auto"/>
        <w:right w:val="none" w:sz="0" w:space="0" w:color="auto"/>
      </w:divBdr>
      <w:divsChild>
        <w:div w:id="172959784">
          <w:marLeft w:val="720"/>
          <w:marRight w:val="0"/>
          <w:marTop w:val="360"/>
          <w:marBottom w:val="0"/>
          <w:divBdr>
            <w:top w:val="none" w:sz="0" w:space="0" w:color="auto"/>
            <w:left w:val="none" w:sz="0" w:space="0" w:color="auto"/>
            <w:bottom w:val="none" w:sz="0" w:space="0" w:color="auto"/>
            <w:right w:val="none" w:sz="0" w:space="0" w:color="auto"/>
          </w:divBdr>
        </w:div>
        <w:div w:id="2038121703">
          <w:marLeft w:val="720"/>
          <w:marRight w:val="0"/>
          <w:marTop w:val="36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4494941">
      <w:bodyDiv w:val="1"/>
      <w:marLeft w:val="0"/>
      <w:marRight w:val="0"/>
      <w:marTop w:val="0"/>
      <w:marBottom w:val="0"/>
      <w:divBdr>
        <w:top w:val="none" w:sz="0" w:space="0" w:color="auto"/>
        <w:left w:val="none" w:sz="0" w:space="0" w:color="auto"/>
        <w:bottom w:val="none" w:sz="0" w:space="0" w:color="auto"/>
        <w:right w:val="none" w:sz="0" w:space="0" w:color="auto"/>
      </w:divBdr>
      <w:divsChild>
        <w:div w:id="1791973309">
          <w:marLeft w:val="0"/>
          <w:marRight w:val="0"/>
          <w:marTop w:val="0"/>
          <w:marBottom w:val="0"/>
          <w:divBdr>
            <w:top w:val="none" w:sz="0" w:space="0" w:color="auto"/>
            <w:left w:val="none" w:sz="0" w:space="0" w:color="auto"/>
            <w:bottom w:val="none" w:sz="0" w:space="0" w:color="auto"/>
            <w:right w:val="none" w:sz="0" w:space="0" w:color="auto"/>
          </w:divBdr>
          <w:divsChild>
            <w:div w:id="1433893392">
              <w:marLeft w:val="0"/>
              <w:marRight w:val="0"/>
              <w:marTop w:val="0"/>
              <w:marBottom w:val="0"/>
              <w:divBdr>
                <w:top w:val="none" w:sz="0" w:space="0" w:color="auto"/>
                <w:left w:val="none" w:sz="0" w:space="0" w:color="auto"/>
                <w:bottom w:val="none" w:sz="0" w:space="0" w:color="auto"/>
                <w:right w:val="none" w:sz="0" w:space="0" w:color="auto"/>
              </w:divBdr>
            </w:div>
          </w:divsChild>
        </w:div>
        <w:div w:id="258029940">
          <w:marLeft w:val="0"/>
          <w:marRight w:val="0"/>
          <w:marTop w:val="100"/>
          <w:marBottom w:val="0"/>
          <w:divBdr>
            <w:top w:val="none" w:sz="0" w:space="0" w:color="auto"/>
            <w:left w:val="none" w:sz="0" w:space="0" w:color="auto"/>
            <w:bottom w:val="none" w:sz="0" w:space="0" w:color="auto"/>
            <w:right w:val="none" w:sz="0" w:space="0" w:color="auto"/>
          </w:divBdr>
          <w:divsChild>
            <w:div w:id="1728186660">
              <w:marLeft w:val="0"/>
              <w:marRight w:val="0"/>
              <w:marTop w:val="0"/>
              <w:marBottom w:val="0"/>
              <w:divBdr>
                <w:top w:val="none" w:sz="0" w:space="0" w:color="auto"/>
                <w:left w:val="none" w:sz="0" w:space="0" w:color="auto"/>
                <w:bottom w:val="none" w:sz="0" w:space="0" w:color="auto"/>
                <w:right w:val="none" w:sz="0" w:space="0" w:color="auto"/>
              </w:divBdr>
              <w:divsChild>
                <w:div w:id="1576353852">
                  <w:marLeft w:val="0"/>
                  <w:marRight w:val="0"/>
                  <w:marTop w:val="0"/>
                  <w:marBottom w:val="0"/>
                  <w:divBdr>
                    <w:top w:val="none" w:sz="0" w:space="0" w:color="auto"/>
                    <w:left w:val="none" w:sz="0" w:space="0" w:color="auto"/>
                    <w:bottom w:val="none" w:sz="0" w:space="0" w:color="auto"/>
                    <w:right w:val="none" w:sz="0" w:space="0" w:color="auto"/>
                  </w:divBdr>
                  <w:divsChild>
                    <w:div w:id="1522205105">
                      <w:marLeft w:val="0"/>
                      <w:marRight w:val="0"/>
                      <w:marTop w:val="0"/>
                      <w:marBottom w:val="0"/>
                      <w:divBdr>
                        <w:top w:val="none" w:sz="0" w:space="0" w:color="auto"/>
                        <w:left w:val="none" w:sz="0" w:space="0" w:color="auto"/>
                        <w:bottom w:val="none" w:sz="0" w:space="0" w:color="auto"/>
                        <w:right w:val="none" w:sz="0" w:space="0" w:color="auto"/>
                      </w:divBdr>
                      <w:divsChild>
                        <w:div w:id="211990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969280">
              <w:marLeft w:val="0"/>
              <w:marRight w:val="0"/>
              <w:marTop w:val="60"/>
              <w:marBottom w:val="0"/>
              <w:divBdr>
                <w:top w:val="none" w:sz="0" w:space="0" w:color="auto"/>
                <w:left w:val="none" w:sz="0" w:space="0" w:color="auto"/>
                <w:bottom w:val="none" w:sz="0" w:space="0" w:color="auto"/>
                <w:right w:val="none" w:sz="0" w:space="0" w:color="auto"/>
              </w:divBdr>
            </w:div>
          </w:divsChild>
        </w:div>
        <w:div w:id="188102357">
          <w:marLeft w:val="0"/>
          <w:marRight w:val="0"/>
          <w:marTop w:val="0"/>
          <w:marBottom w:val="0"/>
          <w:divBdr>
            <w:top w:val="none" w:sz="0" w:space="0" w:color="auto"/>
            <w:left w:val="none" w:sz="0" w:space="0" w:color="auto"/>
            <w:bottom w:val="none" w:sz="0" w:space="0" w:color="auto"/>
            <w:right w:val="none" w:sz="0" w:space="0" w:color="auto"/>
          </w:divBdr>
          <w:divsChild>
            <w:div w:id="389311105">
              <w:marLeft w:val="0"/>
              <w:marRight w:val="0"/>
              <w:marTop w:val="0"/>
              <w:marBottom w:val="0"/>
              <w:divBdr>
                <w:top w:val="none" w:sz="0" w:space="0" w:color="auto"/>
                <w:left w:val="none" w:sz="0" w:space="0" w:color="auto"/>
                <w:bottom w:val="none" w:sz="0" w:space="0" w:color="auto"/>
                <w:right w:val="none" w:sz="0" w:space="0" w:color="auto"/>
              </w:divBdr>
              <w:divsChild>
                <w:div w:id="112723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2863714">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53892409">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49903547">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4985910">
      <w:bodyDiv w:val="1"/>
      <w:marLeft w:val="0"/>
      <w:marRight w:val="0"/>
      <w:marTop w:val="0"/>
      <w:marBottom w:val="0"/>
      <w:divBdr>
        <w:top w:val="none" w:sz="0" w:space="0" w:color="auto"/>
        <w:left w:val="none" w:sz="0" w:space="0" w:color="auto"/>
        <w:bottom w:val="none" w:sz="0" w:space="0" w:color="auto"/>
        <w:right w:val="none" w:sz="0" w:space="0" w:color="auto"/>
      </w:divBdr>
      <w:divsChild>
        <w:div w:id="14581214">
          <w:marLeft w:val="1800"/>
          <w:marRight w:val="0"/>
          <w:marTop w:val="100"/>
          <w:marBottom w:val="0"/>
          <w:divBdr>
            <w:top w:val="none" w:sz="0" w:space="0" w:color="auto"/>
            <w:left w:val="none" w:sz="0" w:space="0" w:color="auto"/>
            <w:bottom w:val="none" w:sz="0" w:space="0" w:color="auto"/>
            <w:right w:val="none" w:sz="0" w:space="0" w:color="auto"/>
          </w:divBdr>
        </w:div>
        <w:div w:id="296306124">
          <w:marLeft w:val="180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4868869">
      <w:bodyDiv w:val="1"/>
      <w:marLeft w:val="0"/>
      <w:marRight w:val="0"/>
      <w:marTop w:val="0"/>
      <w:marBottom w:val="0"/>
      <w:divBdr>
        <w:top w:val="none" w:sz="0" w:space="0" w:color="auto"/>
        <w:left w:val="none" w:sz="0" w:space="0" w:color="auto"/>
        <w:bottom w:val="none" w:sz="0" w:space="0" w:color="auto"/>
        <w:right w:val="none" w:sz="0" w:space="0" w:color="auto"/>
      </w:divBdr>
      <w:divsChild>
        <w:div w:id="524247630">
          <w:marLeft w:val="0"/>
          <w:marRight w:val="0"/>
          <w:marTop w:val="0"/>
          <w:marBottom w:val="0"/>
          <w:divBdr>
            <w:top w:val="none" w:sz="0" w:space="0" w:color="auto"/>
            <w:left w:val="none" w:sz="0" w:space="0" w:color="auto"/>
            <w:bottom w:val="none" w:sz="0" w:space="0" w:color="auto"/>
            <w:right w:val="none" w:sz="0" w:space="0" w:color="auto"/>
          </w:divBdr>
          <w:divsChild>
            <w:div w:id="499076586">
              <w:marLeft w:val="0"/>
              <w:marRight w:val="0"/>
              <w:marTop w:val="0"/>
              <w:marBottom w:val="0"/>
              <w:divBdr>
                <w:top w:val="none" w:sz="0" w:space="0" w:color="auto"/>
                <w:left w:val="none" w:sz="0" w:space="0" w:color="auto"/>
                <w:bottom w:val="none" w:sz="0" w:space="0" w:color="auto"/>
                <w:right w:val="none" w:sz="0" w:space="0" w:color="auto"/>
              </w:divBdr>
              <w:divsChild>
                <w:div w:id="841434348">
                  <w:marLeft w:val="0"/>
                  <w:marRight w:val="0"/>
                  <w:marTop w:val="0"/>
                  <w:marBottom w:val="0"/>
                  <w:divBdr>
                    <w:top w:val="none" w:sz="0" w:space="0" w:color="auto"/>
                    <w:left w:val="none" w:sz="0" w:space="0" w:color="auto"/>
                    <w:bottom w:val="none" w:sz="0" w:space="0" w:color="auto"/>
                    <w:right w:val="none" w:sz="0" w:space="0" w:color="auto"/>
                  </w:divBdr>
                  <w:divsChild>
                    <w:div w:id="1585606388">
                      <w:marLeft w:val="0"/>
                      <w:marRight w:val="0"/>
                      <w:marTop w:val="0"/>
                      <w:marBottom w:val="0"/>
                      <w:divBdr>
                        <w:top w:val="none" w:sz="0" w:space="0" w:color="auto"/>
                        <w:left w:val="none" w:sz="0" w:space="0" w:color="auto"/>
                        <w:bottom w:val="none" w:sz="0" w:space="0" w:color="auto"/>
                        <w:right w:val="none" w:sz="0" w:space="0" w:color="auto"/>
                      </w:divBdr>
                      <w:divsChild>
                        <w:div w:id="435443292">
                          <w:marLeft w:val="0"/>
                          <w:marRight w:val="0"/>
                          <w:marTop w:val="0"/>
                          <w:marBottom w:val="0"/>
                          <w:divBdr>
                            <w:top w:val="none" w:sz="0" w:space="0" w:color="auto"/>
                            <w:left w:val="none" w:sz="0" w:space="0" w:color="auto"/>
                            <w:bottom w:val="none" w:sz="0" w:space="0" w:color="auto"/>
                            <w:right w:val="none" w:sz="0" w:space="0" w:color="auto"/>
                          </w:divBdr>
                          <w:divsChild>
                            <w:div w:id="862481266">
                              <w:marLeft w:val="0"/>
                              <w:marRight w:val="0"/>
                              <w:marTop w:val="0"/>
                              <w:marBottom w:val="0"/>
                              <w:divBdr>
                                <w:top w:val="none" w:sz="0" w:space="0" w:color="auto"/>
                                <w:left w:val="none" w:sz="0" w:space="0" w:color="auto"/>
                                <w:bottom w:val="none" w:sz="0" w:space="0" w:color="auto"/>
                                <w:right w:val="none" w:sz="0" w:space="0" w:color="auto"/>
                              </w:divBdr>
                            </w:div>
                          </w:divsChild>
                        </w:div>
                        <w:div w:id="1044406852">
                          <w:marLeft w:val="0"/>
                          <w:marRight w:val="0"/>
                          <w:marTop w:val="0"/>
                          <w:marBottom w:val="0"/>
                          <w:divBdr>
                            <w:top w:val="none" w:sz="0" w:space="0" w:color="auto"/>
                            <w:left w:val="none" w:sz="0" w:space="0" w:color="auto"/>
                            <w:bottom w:val="none" w:sz="0" w:space="0" w:color="auto"/>
                            <w:right w:val="none" w:sz="0" w:space="0" w:color="auto"/>
                          </w:divBdr>
                          <w:divsChild>
                            <w:div w:id="1387486600">
                              <w:marLeft w:val="0"/>
                              <w:marRight w:val="300"/>
                              <w:marTop w:val="180"/>
                              <w:marBottom w:val="0"/>
                              <w:divBdr>
                                <w:top w:val="none" w:sz="0" w:space="0" w:color="auto"/>
                                <w:left w:val="none" w:sz="0" w:space="0" w:color="auto"/>
                                <w:bottom w:val="none" w:sz="0" w:space="0" w:color="auto"/>
                                <w:right w:val="none" w:sz="0" w:space="0" w:color="auto"/>
                              </w:divBdr>
                              <w:divsChild>
                                <w:div w:id="55655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576954">
          <w:marLeft w:val="0"/>
          <w:marRight w:val="0"/>
          <w:marTop w:val="0"/>
          <w:marBottom w:val="0"/>
          <w:divBdr>
            <w:top w:val="none" w:sz="0" w:space="0" w:color="auto"/>
            <w:left w:val="none" w:sz="0" w:space="0" w:color="auto"/>
            <w:bottom w:val="none" w:sz="0" w:space="0" w:color="auto"/>
            <w:right w:val="none" w:sz="0" w:space="0" w:color="auto"/>
          </w:divBdr>
          <w:divsChild>
            <w:div w:id="2095979838">
              <w:marLeft w:val="0"/>
              <w:marRight w:val="0"/>
              <w:marTop w:val="0"/>
              <w:marBottom w:val="0"/>
              <w:divBdr>
                <w:top w:val="none" w:sz="0" w:space="0" w:color="auto"/>
                <w:left w:val="none" w:sz="0" w:space="0" w:color="auto"/>
                <w:bottom w:val="none" w:sz="0" w:space="0" w:color="auto"/>
                <w:right w:val="none" w:sz="0" w:space="0" w:color="auto"/>
              </w:divBdr>
              <w:divsChild>
                <w:div w:id="408239048">
                  <w:marLeft w:val="0"/>
                  <w:marRight w:val="0"/>
                  <w:marTop w:val="0"/>
                  <w:marBottom w:val="0"/>
                  <w:divBdr>
                    <w:top w:val="none" w:sz="0" w:space="0" w:color="auto"/>
                    <w:left w:val="none" w:sz="0" w:space="0" w:color="auto"/>
                    <w:bottom w:val="none" w:sz="0" w:space="0" w:color="auto"/>
                    <w:right w:val="none" w:sz="0" w:space="0" w:color="auto"/>
                  </w:divBdr>
                  <w:divsChild>
                    <w:div w:id="1910311066">
                      <w:marLeft w:val="0"/>
                      <w:marRight w:val="0"/>
                      <w:marTop w:val="0"/>
                      <w:marBottom w:val="0"/>
                      <w:divBdr>
                        <w:top w:val="none" w:sz="0" w:space="0" w:color="auto"/>
                        <w:left w:val="none" w:sz="0" w:space="0" w:color="auto"/>
                        <w:bottom w:val="none" w:sz="0" w:space="0" w:color="auto"/>
                        <w:right w:val="none" w:sz="0" w:space="0" w:color="auto"/>
                      </w:divBdr>
                      <w:divsChild>
                        <w:div w:id="195678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24442296">
      <w:bodyDiv w:val="1"/>
      <w:marLeft w:val="0"/>
      <w:marRight w:val="0"/>
      <w:marTop w:val="0"/>
      <w:marBottom w:val="0"/>
      <w:divBdr>
        <w:top w:val="none" w:sz="0" w:space="0" w:color="auto"/>
        <w:left w:val="none" w:sz="0" w:space="0" w:color="auto"/>
        <w:bottom w:val="none" w:sz="0" w:space="0" w:color="auto"/>
        <w:right w:val="none" w:sz="0" w:space="0" w:color="auto"/>
      </w:divBdr>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657270">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4992606">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1984928">
      <w:bodyDiv w:val="1"/>
      <w:marLeft w:val="0"/>
      <w:marRight w:val="0"/>
      <w:marTop w:val="0"/>
      <w:marBottom w:val="0"/>
      <w:divBdr>
        <w:top w:val="none" w:sz="0" w:space="0" w:color="auto"/>
        <w:left w:val="none" w:sz="0" w:space="0" w:color="auto"/>
        <w:bottom w:val="none" w:sz="0" w:space="0" w:color="auto"/>
        <w:right w:val="none" w:sz="0" w:space="0" w:color="auto"/>
      </w:divBdr>
      <w:divsChild>
        <w:div w:id="1667974416">
          <w:marLeft w:val="0"/>
          <w:marRight w:val="0"/>
          <w:marTop w:val="0"/>
          <w:marBottom w:val="0"/>
          <w:divBdr>
            <w:top w:val="none" w:sz="0" w:space="0" w:color="auto"/>
            <w:left w:val="none" w:sz="0" w:space="0" w:color="auto"/>
            <w:bottom w:val="none" w:sz="0" w:space="0" w:color="auto"/>
            <w:right w:val="none" w:sz="0" w:space="0" w:color="auto"/>
          </w:divBdr>
          <w:divsChild>
            <w:div w:id="1430925421">
              <w:marLeft w:val="0"/>
              <w:marRight w:val="0"/>
              <w:marTop w:val="0"/>
              <w:marBottom w:val="0"/>
              <w:divBdr>
                <w:top w:val="none" w:sz="0" w:space="0" w:color="auto"/>
                <w:left w:val="none" w:sz="0" w:space="0" w:color="auto"/>
                <w:bottom w:val="none" w:sz="0" w:space="0" w:color="auto"/>
                <w:right w:val="none" w:sz="0" w:space="0" w:color="auto"/>
              </w:divBdr>
              <w:divsChild>
                <w:div w:id="1262690248">
                  <w:marLeft w:val="0"/>
                  <w:marRight w:val="0"/>
                  <w:marTop w:val="0"/>
                  <w:marBottom w:val="0"/>
                  <w:divBdr>
                    <w:top w:val="none" w:sz="0" w:space="0" w:color="auto"/>
                    <w:left w:val="none" w:sz="0" w:space="0" w:color="auto"/>
                    <w:bottom w:val="none" w:sz="0" w:space="0" w:color="auto"/>
                    <w:right w:val="none" w:sz="0" w:space="0" w:color="auto"/>
                  </w:divBdr>
                  <w:divsChild>
                    <w:div w:id="1796100998">
                      <w:marLeft w:val="0"/>
                      <w:marRight w:val="0"/>
                      <w:marTop w:val="0"/>
                      <w:marBottom w:val="0"/>
                      <w:divBdr>
                        <w:top w:val="none" w:sz="0" w:space="0" w:color="auto"/>
                        <w:left w:val="none" w:sz="0" w:space="0" w:color="auto"/>
                        <w:bottom w:val="none" w:sz="0" w:space="0" w:color="auto"/>
                        <w:right w:val="none" w:sz="0" w:space="0" w:color="auto"/>
                      </w:divBdr>
                      <w:divsChild>
                        <w:div w:id="22831215">
                          <w:marLeft w:val="0"/>
                          <w:marRight w:val="0"/>
                          <w:marTop w:val="0"/>
                          <w:marBottom w:val="0"/>
                          <w:divBdr>
                            <w:top w:val="none" w:sz="0" w:space="0" w:color="auto"/>
                            <w:left w:val="none" w:sz="0" w:space="0" w:color="auto"/>
                            <w:bottom w:val="none" w:sz="0" w:space="0" w:color="auto"/>
                            <w:right w:val="none" w:sz="0" w:space="0" w:color="auto"/>
                          </w:divBdr>
                          <w:divsChild>
                            <w:div w:id="1401100613">
                              <w:marLeft w:val="0"/>
                              <w:marRight w:val="0"/>
                              <w:marTop w:val="0"/>
                              <w:marBottom w:val="0"/>
                              <w:divBdr>
                                <w:top w:val="none" w:sz="0" w:space="0" w:color="auto"/>
                                <w:left w:val="none" w:sz="0" w:space="0" w:color="auto"/>
                                <w:bottom w:val="none" w:sz="0" w:space="0" w:color="auto"/>
                                <w:right w:val="none" w:sz="0" w:space="0" w:color="auto"/>
                              </w:divBdr>
                            </w:div>
                          </w:divsChild>
                        </w:div>
                        <w:div w:id="2046522869">
                          <w:marLeft w:val="0"/>
                          <w:marRight w:val="0"/>
                          <w:marTop w:val="0"/>
                          <w:marBottom w:val="0"/>
                          <w:divBdr>
                            <w:top w:val="none" w:sz="0" w:space="0" w:color="auto"/>
                            <w:left w:val="none" w:sz="0" w:space="0" w:color="auto"/>
                            <w:bottom w:val="none" w:sz="0" w:space="0" w:color="auto"/>
                            <w:right w:val="none" w:sz="0" w:space="0" w:color="auto"/>
                          </w:divBdr>
                          <w:divsChild>
                            <w:div w:id="1040860184">
                              <w:marLeft w:val="0"/>
                              <w:marRight w:val="300"/>
                              <w:marTop w:val="180"/>
                              <w:marBottom w:val="0"/>
                              <w:divBdr>
                                <w:top w:val="none" w:sz="0" w:space="0" w:color="auto"/>
                                <w:left w:val="none" w:sz="0" w:space="0" w:color="auto"/>
                                <w:bottom w:val="none" w:sz="0" w:space="0" w:color="auto"/>
                                <w:right w:val="none" w:sz="0" w:space="0" w:color="auto"/>
                              </w:divBdr>
                              <w:divsChild>
                                <w:div w:id="87053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898344">
          <w:marLeft w:val="0"/>
          <w:marRight w:val="0"/>
          <w:marTop w:val="0"/>
          <w:marBottom w:val="0"/>
          <w:divBdr>
            <w:top w:val="none" w:sz="0" w:space="0" w:color="auto"/>
            <w:left w:val="none" w:sz="0" w:space="0" w:color="auto"/>
            <w:bottom w:val="none" w:sz="0" w:space="0" w:color="auto"/>
            <w:right w:val="none" w:sz="0" w:space="0" w:color="auto"/>
          </w:divBdr>
          <w:divsChild>
            <w:div w:id="1855529979">
              <w:marLeft w:val="0"/>
              <w:marRight w:val="0"/>
              <w:marTop w:val="0"/>
              <w:marBottom w:val="0"/>
              <w:divBdr>
                <w:top w:val="none" w:sz="0" w:space="0" w:color="auto"/>
                <w:left w:val="none" w:sz="0" w:space="0" w:color="auto"/>
                <w:bottom w:val="none" w:sz="0" w:space="0" w:color="auto"/>
                <w:right w:val="none" w:sz="0" w:space="0" w:color="auto"/>
              </w:divBdr>
              <w:divsChild>
                <w:div w:id="223614116">
                  <w:marLeft w:val="0"/>
                  <w:marRight w:val="0"/>
                  <w:marTop w:val="0"/>
                  <w:marBottom w:val="0"/>
                  <w:divBdr>
                    <w:top w:val="none" w:sz="0" w:space="0" w:color="auto"/>
                    <w:left w:val="none" w:sz="0" w:space="0" w:color="auto"/>
                    <w:bottom w:val="none" w:sz="0" w:space="0" w:color="auto"/>
                    <w:right w:val="none" w:sz="0" w:space="0" w:color="auto"/>
                  </w:divBdr>
                  <w:divsChild>
                    <w:div w:id="1280378003">
                      <w:marLeft w:val="0"/>
                      <w:marRight w:val="0"/>
                      <w:marTop w:val="0"/>
                      <w:marBottom w:val="0"/>
                      <w:divBdr>
                        <w:top w:val="none" w:sz="0" w:space="0" w:color="auto"/>
                        <w:left w:val="none" w:sz="0" w:space="0" w:color="auto"/>
                        <w:bottom w:val="none" w:sz="0" w:space="0" w:color="auto"/>
                        <w:right w:val="none" w:sz="0" w:space="0" w:color="auto"/>
                      </w:divBdr>
                      <w:divsChild>
                        <w:div w:id="29086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89588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581575">
      <w:bodyDiv w:val="1"/>
      <w:marLeft w:val="0"/>
      <w:marRight w:val="0"/>
      <w:marTop w:val="0"/>
      <w:marBottom w:val="0"/>
      <w:divBdr>
        <w:top w:val="none" w:sz="0" w:space="0" w:color="auto"/>
        <w:left w:val="none" w:sz="0" w:space="0" w:color="auto"/>
        <w:bottom w:val="none" w:sz="0" w:space="0" w:color="auto"/>
        <w:right w:val="none" w:sz="0" w:space="0" w:color="auto"/>
      </w:divBdr>
      <w:divsChild>
        <w:div w:id="191653150">
          <w:marLeft w:val="1800"/>
          <w:marRight w:val="0"/>
          <w:marTop w:val="100"/>
          <w:marBottom w:val="0"/>
          <w:divBdr>
            <w:top w:val="none" w:sz="0" w:space="0" w:color="auto"/>
            <w:left w:val="none" w:sz="0" w:space="0" w:color="auto"/>
            <w:bottom w:val="none" w:sz="0" w:space="0" w:color="auto"/>
            <w:right w:val="none" w:sz="0" w:space="0" w:color="auto"/>
          </w:divBdr>
        </w:div>
        <w:div w:id="2130778860">
          <w:marLeft w:val="1800"/>
          <w:marRight w:val="0"/>
          <w:marTop w:val="10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155773">
      <w:bodyDiv w:val="1"/>
      <w:marLeft w:val="0"/>
      <w:marRight w:val="0"/>
      <w:marTop w:val="0"/>
      <w:marBottom w:val="0"/>
      <w:divBdr>
        <w:top w:val="none" w:sz="0" w:space="0" w:color="auto"/>
        <w:left w:val="none" w:sz="0" w:space="0" w:color="auto"/>
        <w:bottom w:val="none" w:sz="0" w:space="0" w:color="auto"/>
        <w:right w:val="none" w:sz="0" w:space="0" w:color="auto"/>
      </w:divBdr>
      <w:divsChild>
        <w:div w:id="1711148638">
          <w:marLeft w:val="1800"/>
          <w:marRight w:val="0"/>
          <w:marTop w:val="100"/>
          <w:marBottom w:val="0"/>
          <w:divBdr>
            <w:top w:val="none" w:sz="0" w:space="0" w:color="auto"/>
            <w:left w:val="none" w:sz="0" w:space="0" w:color="auto"/>
            <w:bottom w:val="none" w:sz="0" w:space="0" w:color="auto"/>
            <w:right w:val="none" w:sz="0" w:space="0" w:color="auto"/>
          </w:divBdr>
        </w:div>
        <w:div w:id="621349321">
          <w:marLeft w:val="1800"/>
          <w:marRight w:val="0"/>
          <w:marTop w:val="100"/>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20672756">
      <w:bodyDiv w:val="1"/>
      <w:marLeft w:val="0"/>
      <w:marRight w:val="0"/>
      <w:marTop w:val="0"/>
      <w:marBottom w:val="0"/>
      <w:divBdr>
        <w:top w:val="none" w:sz="0" w:space="0" w:color="auto"/>
        <w:left w:val="none" w:sz="0" w:space="0" w:color="auto"/>
        <w:bottom w:val="none" w:sz="0" w:space="0" w:color="auto"/>
        <w:right w:val="none" w:sz="0" w:space="0" w:color="auto"/>
      </w:divBdr>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39426386">
      <w:bodyDiv w:val="1"/>
      <w:marLeft w:val="0"/>
      <w:marRight w:val="0"/>
      <w:marTop w:val="0"/>
      <w:marBottom w:val="0"/>
      <w:divBdr>
        <w:top w:val="none" w:sz="0" w:space="0" w:color="auto"/>
        <w:left w:val="none" w:sz="0" w:space="0" w:color="auto"/>
        <w:bottom w:val="none" w:sz="0" w:space="0" w:color="auto"/>
        <w:right w:val="none" w:sz="0" w:space="0" w:color="auto"/>
      </w:divBdr>
      <w:divsChild>
        <w:div w:id="979000901">
          <w:marLeft w:val="0"/>
          <w:marRight w:val="0"/>
          <w:marTop w:val="0"/>
          <w:marBottom w:val="0"/>
          <w:divBdr>
            <w:top w:val="none" w:sz="0" w:space="0" w:color="auto"/>
            <w:left w:val="none" w:sz="0" w:space="0" w:color="auto"/>
            <w:bottom w:val="none" w:sz="0" w:space="0" w:color="auto"/>
            <w:right w:val="none" w:sz="0" w:space="0" w:color="auto"/>
          </w:divBdr>
          <w:divsChild>
            <w:div w:id="1658608094">
              <w:marLeft w:val="0"/>
              <w:marRight w:val="0"/>
              <w:marTop w:val="0"/>
              <w:marBottom w:val="0"/>
              <w:divBdr>
                <w:top w:val="none" w:sz="0" w:space="0" w:color="auto"/>
                <w:left w:val="none" w:sz="0" w:space="0" w:color="auto"/>
                <w:bottom w:val="none" w:sz="0" w:space="0" w:color="auto"/>
                <w:right w:val="none" w:sz="0" w:space="0" w:color="auto"/>
              </w:divBdr>
            </w:div>
          </w:divsChild>
        </w:div>
        <w:div w:id="781343727">
          <w:marLeft w:val="0"/>
          <w:marRight w:val="0"/>
          <w:marTop w:val="100"/>
          <w:marBottom w:val="0"/>
          <w:divBdr>
            <w:top w:val="none" w:sz="0" w:space="0" w:color="auto"/>
            <w:left w:val="none" w:sz="0" w:space="0" w:color="auto"/>
            <w:bottom w:val="none" w:sz="0" w:space="0" w:color="auto"/>
            <w:right w:val="none" w:sz="0" w:space="0" w:color="auto"/>
          </w:divBdr>
          <w:divsChild>
            <w:div w:id="2117284819">
              <w:marLeft w:val="0"/>
              <w:marRight w:val="0"/>
              <w:marTop w:val="0"/>
              <w:marBottom w:val="0"/>
              <w:divBdr>
                <w:top w:val="none" w:sz="0" w:space="0" w:color="auto"/>
                <w:left w:val="none" w:sz="0" w:space="0" w:color="auto"/>
                <w:bottom w:val="none" w:sz="0" w:space="0" w:color="auto"/>
                <w:right w:val="none" w:sz="0" w:space="0" w:color="auto"/>
              </w:divBdr>
              <w:divsChild>
                <w:div w:id="1391536054">
                  <w:marLeft w:val="0"/>
                  <w:marRight w:val="0"/>
                  <w:marTop w:val="0"/>
                  <w:marBottom w:val="0"/>
                  <w:divBdr>
                    <w:top w:val="none" w:sz="0" w:space="0" w:color="auto"/>
                    <w:left w:val="none" w:sz="0" w:space="0" w:color="auto"/>
                    <w:bottom w:val="none" w:sz="0" w:space="0" w:color="auto"/>
                    <w:right w:val="none" w:sz="0" w:space="0" w:color="auto"/>
                  </w:divBdr>
                  <w:divsChild>
                    <w:div w:id="1545797868">
                      <w:marLeft w:val="0"/>
                      <w:marRight w:val="0"/>
                      <w:marTop w:val="0"/>
                      <w:marBottom w:val="0"/>
                      <w:divBdr>
                        <w:top w:val="none" w:sz="0" w:space="0" w:color="auto"/>
                        <w:left w:val="none" w:sz="0" w:space="0" w:color="auto"/>
                        <w:bottom w:val="none" w:sz="0" w:space="0" w:color="auto"/>
                        <w:right w:val="none" w:sz="0" w:space="0" w:color="auto"/>
                      </w:divBdr>
                      <w:divsChild>
                        <w:div w:id="87728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514577">
              <w:marLeft w:val="0"/>
              <w:marRight w:val="0"/>
              <w:marTop w:val="60"/>
              <w:marBottom w:val="0"/>
              <w:divBdr>
                <w:top w:val="none" w:sz="0" w:space="0" w:color="auto"/>
                <w:left w:val="none" w:sz="0" w:space="0" w:color="auto"/>
                <w:bottom w:val="none" w:sz="0" w:space="0" w:color="auto"/>
                <w:right w:val="none" w:sz="0" w:space="0" w:color="auto"/>
              </w:divBdr>
            </w:div>
          </w:divsChild>
        </w:div>
        <w:div w:id="221985996">
          <w:marLeft w:val="0"/>
          <w:marRight w:val="0"/>
          <w:marTop w:val="0"/>
          <w:marBottom w:val="0"/>
          <w:divBdr>
            <w:top w:val="none" w:sz="0" w:space="0" w:color="auto"/>
            <w:left w:val="none" w:sz="0" w:space="0" w:color="auto"/>
            <w:bottom w:val="none" w:sz="0" w:space="0" w:color="auto"/>
            <w:right w:val="none" w:sz="0" w:space="0" w:color="auto"/>
          </w:divBdr>
          <w:divsChild>
            <w:div w:id="1743865007">
              <w:marLeft w:val="0"/>
              <w:marRight w:val="0"/>
              <w:marTop w:val="0"/>
              <w:marBottom w:val="0"/>
              <w:divBdr>
                <w:top w:val="none" w:sz="0" w:space="0" w:color="auto"/>
                <w:left w:val="none" w:sz="0" w:space="0" w:color="auto"/>
                <w:bottom w:val="none" w:sz="0" w:space="0" w:color="auto"/>
                <w:right w:val="none" w:sz="0" w:space="0" w:color="auto"/>
              </w:divBdr>
              <w:divsChild>
                <w:div w:id="199167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91197822">
      <w:bodyDiv w:val="1"/>
      <w:marLeft w:val="0"/>
      <w:marRight w:val="0"/>
      <w:marTop w:val="0"/>
      <w:marBottom w:val="0"/>
      <w:divBdr>
        <w:top w:val="none" w:sz="0" w:space="0" w:color="auto"/>
        <w:left w:val="none" w:sz="0" w:space="0" w:color="auto"/>
        <w:bottom w:val="none" w:sz="0" w:space="0" w:color="auto"/>
        <w:right w:val="none" w:sz="0" w:space="0" w:color="auto"/>
      </w:divBdr>
      <w:divsChild>
        <w:div w:id="47656713">
          <w:marLeft w:val="0"/>
          <w:marRight w:val="0"/>
          <w:marTop w:val="0"/>
          <w:marBottom w:val="0"/>
          <w:divBdr>
            <w:top w:val="none" w:sz="0" w:space="0" w:color="auto"/>
            <w:left w:val="none" w:sz="0" w:space="0" w:color="auto"/>
            <w:bottom w:val="none" w:sz="0" w:space="0" w:color="auto"/>
            <w:right w:val="none" w:sz="0" w:space="0" w:color="auto"/>
          </w:divBdr>
          <w:divsChild>
            <w:div w:id="304167790">
              <w:marLeft w:val="0"/>
              <w:marRight w:val="0"/>
              <w:marTop w:val="0"/>
              <w:marBottom w:val="0"/>
              <w:divBdr>
                <w:top w:val="none" w:sz="0" w:space="0" w:color="auto"/>
                <w:left w:val="none" w:sz="0" w:space="0" w:color="auto"/>
                <w:bottom w:val="none" w:sz="0" w:space="0" w:color="auto"/>
                <w:right w:val="none" w:sz="0" w:space="0" w:color="auto"/>
              </w:divBdr>
              <w:divsChild>
                <w:div w:id="48505595">
                  <w:marLeft w:val="0"/>
                  <w:marRight w:val="0"/>
                  <w:marTop w:val="0"/>
                  <w:marBottom w:val="0"/>
                  <w:divBdr>
                    <w:top w:val="none" w:sz="0" w:space="0" w:color="auto"/>
                    <w:left w:val="none" w:sz="0" w:space="0" w:color="auto"/>
                    <w:bottom w:val="none" w:sz="0" w:space="0" w:color="auto"/>
                    <w:right w:val="none" w:sz="0" w:space="0" w:color="auto"/>
                  </w:divBdr>
                  <w:divsChild>
                    <w:div w:id="302391288">
                      <w:marLeft w:val="0"/>
                      <w:marRight w:val="0"/>
                      <w:marTop w:val="0"/>
                      <w:marBottom w:val="0"/>
                      <w:divBdr>
                        <w:top w:val="none" w:sz="0" w:space="0" w:color="auto"/>
                        <w:left w:val="none" w:sz="0" w:space="0" w:color="auto"/>
                        <w:bottom w:val="none" w:sz="0" w:space="0" w:color="auto"/>
                        <w:right w:val="none" w:sz="0" w:space="0" w:color="auto"/>
                      </w:divBdr>
                      <w:divsChild>
                        <w:div w:id="189060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014773">
          <w:marLeft w:val="0"/>
          <w:marRight w:val="0"/>
          <w:marTop w:val="0"/>
          <w:marBottom w:val="0"/>
          <w:divBdr>
            <w:top w:val="none" w:sz="0" w:space="0" w:color="auto"/>
            <w:left w:val="none" w:sz="0" w:space="0" w:color="auto"/>
            <w:bottom w:val="none" w:sz="0" w:space="0" w:color="auto"/>
            <w:right w:val="none" w:sz="0" w:space="0" w:color="auto"/>
          </w:divBdr>
          <w:divsChild>
            <w:div w:id="216938320">
              <w:marLeft w:val="0"/>
              <w:marRight w:val="0"/>
              <w:marTop w:val="0"/>
              <w:marBottom w:val="0"/>
              <w:divBdr>
                <w:top w:val="none" w:sz="0" w:space="0" w:color="auto"/>
                <w:left w:val="none" w:sz="0" w:space="0" w:color="auto"/>
                <w:bottom w:val="none" w:sz="0" w:space="0" w:color="auto"/>
                <w:right w:val="none" w:sz="0" w:space="0" w:color="auto"/>
              </w:divBdr>
              <w:divsChild>
                <w:div w:id="909510326">
                  <w:marLeft w:val="0"/>
                  <w:marRight w:val="0"/>
                  <w:marTop w:val="0"/>
                  <w:marBottom w:val="0"/>
                  <w:divBdr>
                    <w:top w:val="none" w:sz="0" w:space="0" w:color="auto"/>
                    <w:left w:val="none" w:sz="0" w:space="0" w:color="auto"/>
                    <w:bottom w:val="none" w:sz="0" w:space="0" w:color="auto"/>
                    <w:right w:val="none" w:sz="0" w:space="0" w:color="auto"/>
                  </w:divBdr>
                  <w:divsChild>
                    <w:div w:id="1087924640">
                      <w:marLeft w:val="0"/>
                      <w:marRight w:val="0"/>
                      <w:marTop w:val="0"/>
                      <w:marBottom w:val="0"/>
                      <w:divBdr>
                        <w:top w:val="none" w:sz="0" w:space="0" w:color="auto"/>
                        <w:left w:val="none" w:sz="0" w:space="0" w:color="auto"/>
                        <w:bottom w:val="none" w:sz="0" w:space="0" w:color="auto"/>
                        <w:right w:val="none" w:sz="0" w:space="0" w:color="auto"/>
                      </w:divBdr>
                      <w:divsChild>
                        <w:div w:id="697242807">
                          <w:marLeft w:val="0"/>
                          <w:marRight w:val="0"/>
                          <w:marTop w:val="0"/>
                          <w:marBottom w:val="0"/>
                          <w:divBdr>
                            <w:top w:val="none" w:sz="0" w:space="0" w:color="auto"/>
                            <w:left w:val="none" w:sz="0" w:space="0" w:color="auto"/>
                            <w:bottom w:val="none" w:sz="0" w:space="0" w:color="auto"/>
                            <w:right w:val="none" w:sz="0" w:space="0" w:color="auto"/>
                          </w:divBdr>
                          <w:divsChild>
                            <w:div w:id="1154297467">
                              <w:marLeft w:val="0"/>
                              <w:marRight w:val="300"/>
                              <w:marTop w:val="180"/>
                              <w:marBottom w:val="0"/>
                              <w:divBdr>
                                <w:top w:val="none" w:sz="0" w:space="0" w:color="auto"/>
                                <w:left w:val="none" w:sz="0" w:space="0" w:color="auto"/>
                                <w:bottom w:val="none" w:sz="0" w:space="0" w:color="auto"/>
                                <w:right w:val="none" w:sz="0" w:space="0" w:color="auto"/>
                              </w:divBdr>
                              <w:divsChild>
                                <w:div w:id="38209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17859">
                          <w:marLeft w:val="0"/>
                          <w:marRight w:val="0"/>
                          <w:marTop w:val="0"/>
                          <w:marBottom w:val="0"/>
                          <w:divBdr>
                            <w:top w:val="none" w:sz="0" w:space="0" w:color="auto"/>
                            <w:left w:val="none" w:sz="0" w:space="0" w:color="auto"/>
                            <w:bottom w:val="none" w:sz="0" w:space="0" w:color="auto"/>
                            <w:right w:val="none" w:sz="0" w:space="0" w:color="auto"/>
                          </w:divBdr>
                          <w:divsChild>
                            <w:div w:id="200523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400A4-2DCC-4FAE-8108-D718A469A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2547</TotalTime>
  <Pages>7</Pages>
  <Words>2638</Words>
  <Characters>15038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马大为 (Dawei Ma)</cp:lastModifiedBy>
  <cp:revision>109</cp:revision>
  <cp:lastPrinted>2015-03-27T14:25:00Z</cp:lastPrinted>
  <dcterms:created xsi:type="dcterms:W3CDTF">2021-04-06T11:11:00Z</dcterms:created>
  <dcterms:modified xsi:type="dcterms:W3CDTF">2021-09-30T07:11:00Z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